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header1.xml" ContentType="application/vnd.openxmlformats-officedocument.wordprocessingml.header+xml"/>
  <Override PartName="/word/header2.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CA81CB" w14:textId="77777777" w:rsidR="00312C74" w:rsidRPr="003222FB" w:rsidRDefault="009822C9" w:rsidP="006C2998">
      <w:pPr>
        <w:framePr w:w="6841" w:h="898" w:hSpace="180" w:wrap="around" w:vAnchor="text" w:hAnchor="page" w:x="3601" w:y="-356"/>
        <w:autoSpaceDE w:val="0"/>
        <w:autoSpaceDN w:val="0"/>
        <w:adjustRightInd w:val="0"/>
        <w:ind w:right="-900"/>
        <w:rPr>
          <w:b/>
          <w:bCs/>
          <w:caps/>
          <w:color w:val="000000"/>
          <w:sz w:val="30"/>
          <w:szCs w:val="30"/>
          <w:lang w:val="en-GB"/>
        </w:rPr>
      </w:pPr>
      <w:r w:rsidRPr="003222FB">
        <w:rPr>
          <w:b/>
          <w:bCs/>
          <w:caps/>
          <w:color w:val="000000"/>
          <w:sz w:val="30"/>
          <w:szCs w:val="30"/>
          <w:lang w:val="en-GB"/>
        </w:rPr>
        <w:t>Project Identification Form</w:t>
      </w:r>
      <w:r w:rsidR="009D3C35" w:rsidRPr="003222FB">
        <w:rPr>
          <w:b/>
          <w:bCs/>
          <w:caps/>
          <w:color w:val="000000"/>
          <w:sz w:val="30"/>
          <w:szCs w:val="30"/>
          <w:lang w:val="en-GB"/>
        </w:rPr>
        <w:t xml:space="preserve"> (PIF)</w:t>
      </w:r>
      <w:r w:rsidR="0090410B" w:rsidRPr="003222FB">
        <w:rPr>
          <w:b/>
          <w:bCs/>
          <w:caps/>
          <w:color w:val="000000"/>
          <w:sz w:val="30"/>
          <w:szCs w:val="30"/>
          <w:lang w:val="en-GB"/>
        </w:rPr>
        <w:t>.</w:t>
      </w:r>
      <w:r w:rsidR="005B5C1D" w:rsidRPr="003222FB">
        <w:rPr>
          <w:rStyle w:val="FootnoteReference"/>
          <w:b/>
          <w:bCs/>
          <w:caps/>
          <w:color w:val="000000"/>
          <w:sz w:val="30"/>
          <w:szCs w:val="30"/>
          <w:lang w:val="en-GB"/>
        </w:rPr>
        <w:t xml:space="preserve"> </w:t>
      </w:r>
    </w:p>
    <w:p w14:paraId="52E22CB3" w14:textId="77777777" w:rsidR="009822C9" w:rsidRPr="003222FB" w:rsidRDefault="00FF3B3C" w:rsidP="006C2998">
      <w:pPr>
        <w:framePr w:w="6841" w:h="898" w:hSpace="180" w:wrap="around" w:vAnchor="text" w:hAnchor="page" w:x="3601" w:y="-356"/>
        <w:autoSpaceDE w:val="0"/>
        <w:autoSpaceDN w:val="0"/>
        <w:adjustRightInd w:val="0"/>
        <w:rPr>
          <w:bCs/>
          <w:color w:val="000000"/>
          <w:sz w:val="20"/>
          <w:szCs w:val="20"/>
          <w:lang w:val="en-GB"/>
        </w:rPr>
      </w:pPr>
      <w:bookmarkStart w:id="0" w:name="Dropdown7"/>
      <w:r w:rsidRPr="003222FB">
        <w:rPr>
          <w:b/>
          <w:bCs/>
          <w:smallCaps/>
          <w:color w:val="000000"/>
          <w:sz w:val="20"/>
          <w:szCs w:val="20"/>
          <w:lang w:val="en-GB"/>
        </w:rPr>
        <w:t xml:space="preserve">Project Type: </w:t>
      </w:r>
      <w:bookmarkEnd w:id="0"/>
      <w:r w:rsidR="00176167" w:rsidRPr="003222FB">
        <w:rPr>
          <w:b/>
          <w:bCs/>
          <w:smallCaps/>
          <w:color w:val="000000"/>
          <w:sz w:val="20"/>
          <w:szCs w:val="20"/>
          <w:lang w:val="en-GB"/>
        </w:rPr>
        <w:t>Full Sized Project</w:t>
      </w:r>
    </w:p>
    <w:p w14:paraId="49D9B4DB" w14:textId="77777777" w:rsidR="00FD42D8" w:rsidRPr="003222FB" w:rsidRDefault="00FD42D8" w:rsidP="00FD42D8">
      <w:pPr>
        <w:framePr w:w="6841" w:h="898" w:hSpace="180" w:wrap="around" w:vAnchor="text" w:hAnchor="page" w:x="3601" w:y="-356"/>
        <w:autoSpaceDE w:val="0"/>
        <w:autoSpaceDN w:val="0"/>
        <w:adjustRightInd w:val="0"/>
        <w:rPr>
          <w:b/>
          <w:bCs/>
          <w:color w:val="000000"/>
          <w:sz w:val="20"/>
          <w:szCs w:val="20"/>
          <w:lang w:val="en-GB"/>
        </w:rPr>
      </w:pPr>
      <w:r w:rsidRPr="003222FB">
        <w:rPr>
          <w:b/>
          <w:bCs/>
          <w:smallCaps/>
          <w:color w:val="000000"/>
          <w:sz w:val="20"/>
          <w:szCs w:val="20"/>
          <w:lang w:val="en-GB"/>
        </w:rPr>
        <w:t>Type of Trust Fund:</w:t>
      </w:r>
      <w:r w:rsidR="00176167" w:rsidRPr="003222FB">
        <w:rPr>
          <w:b/>
          <w:bCs/>
          <w:smallCaps/>
          <w:color w:val="000000"/>
          <w:sz w:val="20"/>
          <w:szCs w:val="20"/>
          <w:lang w:val="en-GB"/>
        </w:rPr>
        <w:t>GEF Trust Fund</w:t>
      </w:r>
    </w:p>
    <w:p w14:paraId="3FFC09A1" w14:textId="77777777" w:rsidR="007D2C99" w:rsidRPr="003222FB" w:rsidRDefault="009D40EF" w:rsidP="007D2C99">
      <w:pPr>
        <w:pStyle w:val="Footer"/>
        <w:tabs>
          <w:tab w:val="clear" w:pos="4320"/>
          <w:tab w:val="clear" w:pos="8640"/>
        </w:tabs>
        <w:rPr>
          <w:b/>
          <w:caps/>
          <w:color w:val="000000"/>
          <w:sz w:val="22"/>
          <w:szCs w:val="22"/>
          <w:u w:val="single"/>
          <w:lang w:val="en-GB"/>
        </w:rPr>
      </w:pPr>
      <w:r w:rsidRPr="003222FB">
        <w:rPr>
          <w:noProof/>
          <w:color w:val="000000"/>
          <w:sz w:val="20"/>
          <w:szCs w:val="20"/>
          <w:lang w:val="en-GB"/>
        </w:rPr>
        <w:t xml:space="preserve"> For more information about GEF, visit </w:t>
      </w:r>
      <w:hyperlink r:id="rId8" w:history="1">
        <w:r w:rsidRPr="003222FB">
          <w:rPr>
            <w:rStyle w:val="Hyperlink"/>
            <w:noProof/>
            <w:color w:val="000000"/>
            <w:sz w:val="20"/>
            <w:szCs w:val="20"/>
            <w:lang w:val="en-GB"/>
          </w:rPr>
          <w:t>TheGEF.org</w:t>
        </w:r>
      </w:hyperlink>
      <w:r w:rsidR="00915BFB" w:rsidRPr="003222FB">
        <w:rPr>
          <w:noProof/>
          <w:color w:val="000000"/>
          <w:sz w:val="20"/>
          <w:szCs w:val="20"/>
          <w:lang w:val="en-US" w:eastAsia="en-US"/>
        </w:rPr>
        <w:drawing>
          <wp:anchor distT="0" distB="0" distL="114300" distR="114300" simplePos="0" relativeHeight="251657728" behindDoc="0" locked="0" layoutInCell="1" allowOverlap="1" wp14:anchorId="23DC3451" wp14:editId="51CFBEB9">
            <wp:simplePos x="0" y="0"/>
            <wp:positionH relativeFrom="column">
              <wp:posOffset>266700</wp:posOffset>
            </wp:positionH>
            <wp:positionV relativeFrom="paragraph">
              <wp:posOffset>-333375</wp:posOffset>
            </wp:positionV>
            <wp:extent cx="723900" cy="741680"/>
            <wp:effectExtent l="0" t="0" r="12700" b="0"/>
            <wp:wrapSquare wrapText="bothSides"/>
            <wp:docPr id="19"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14:sizeRelH relativeFrom="page">
              <wp14:pctWidth>0</wp14:pctWidth>
            </wp14:sizeRelH>
            <wp14:sizeRelV relativeFrom="page">
              <wp14:pctHeight>0</wp14:pctHeight>
            </wp14:sizeRelV>
          </wp:anchor>
        </w:drawing>
      </w:r>
    </w:p>
    <w:p w14:paraId="430A37AF" w14:textId="77777777" w:rsidR="000B13C8" w:rsidRPr="003222FB" w:rsidRDefault="000B13C8" w:rsidP="007D2C99">
      <w:pPr>
        <w:pStyle w:val="Footer"/>
        <w:tabs>
          <w:tab w:val="clear" w:pos="4320"/>
          <w:tab w:val="clear" w:pos="8640"/>
        </w:tabs>
        <w:ind w:left="-540"/>
        <w:rPr>
          <w:b/>
          <w:caps/>
          <w:color w:val="000000"/>
          <w:sz w:val="22"/>
          <w:szCs w:val="22"/>
          <w:u w:val="single"/>
          <w:lang w:val="en-GB"/>
        </w:rPr>
      </w:pPr>
      <w:r w:rsidRPr="003222FB">
        <w:rPr>
          <w:b/>
          <w:caps/>
          <w:color w:val="000000"/>
          <w:sz w:val="22"/>
          <w:szCs w:val="22"/>
          <w:u w:val="single"/>
          <w:lang w:val="en-GB"/>
        </w:rPr>
        <w:t>PART I: Project I</w:t>
      </w:r>
      <w:r w:rsidR="00616D13" w:rsidRPr="003222FB">
        <w:rPr>
          <w:b/>
          <w:caps/>
          <w:color w:val="000000"/>
          <w:sz w:val="22"/>
          <w:szCs w:val="22"/>
          <w:u w:val="single"/>
          <w:lang w:val="en-GB"/>
        </w:rPr>
        <w:t>nformation</w:t>
      </w:r>
    </w:p>
    <w:tbl>
      <w:tblPr>
        <w:tblW w:w="5465"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8"/>
        <w:gridCol w:w="3800"/>
        <w:gridCol w:w="1314"/>
        <w:gridCol w:w="1127"/>
        <w:gridCol w:w="1806"/>
      </w:tblGrid>
      <w:tr w:rsidR="00097611" w:rsidRPr="003222FB" w14:paraId="78AE23A1" w14:textId="77777777" w:rsidTr="002B4667">
        <w:tc>
          <w:tcPr>
            <w:tcW w:w="1173" w:type="pct"/>
          </w:tcPr>
          <w:p w14:paraId="7A071860" w14:textId="77777777" w:rsidR="00097611" w:rsidRPr="003222FB" w:rsidRDefault="00097611" w:rsidP="00097611">
            <w:pPr>
              <w:rPr>
                <w:color w:val="000000"/>
                <w:sz w:val="20"/>
                <w:szCs w:val="20"/>
                <w:lang w:val="en-GB"/>
              </w:rPr>
            </w:pPr>
            <w:r w:rsidRPr="003222FB">
              <w:rPr>
                <w:color w:val="000000"/>
                <w:sz w:val="20"/>
                <w:szCs w:val="20"/>
                <w:lang w:val="en-GB"/>
              </w:rPr>
              <w:t>Project Title:</w:t>
            </w:r>
          </w:p>
        </w:tc>
        <w:tc>
          <w:tcPr>
            <w:tcW w:w="3827" w:type="pct"/>
            <w:gridSpan w:val="4"/>
          </w:tcPr>
          <w:p w14:paraId="7D3F18FA" w14:textId="77777777" w:rsidR="00097611" w:rsidRPr="003222FB" w:rsidRDefault="00372069" w:rsidP="00CA2D3C">
            <w:pPr>
              <w:rPr>
                <w:color w:val="000000"/>
                <w:sz w:val="20"/>
                <w:szCs w:val="20"/>
                <w:lang w:val="en-GB"/>
              </w:rPr>
            </w:pPr>
            <w:r w:rsidRPr="003222FB">
              <w:rPr>
                <w:color w:val="000000"/>
                <w:sz w:val="20"/>
                <w:szCs w:val="20"/>
                <w:lang w:val="en-GB"/>
              </w:rPr>
              <w:t>De-risking Renewable Energy Investment</w:t>
            </w:r>
            <w:r w:rsidR="00BF34A5" w:rsidRPr="003222FB">
              <w:rPr>
                <w:color w:val="000000"/>
                <w:sz w:val="20"/>
                <w:szCs w:val="20"/>
                <w:lang w:val="en-GB"/>
              </w:rPr>
              <w:t xml:space="preserve"> in Kazakhstan</w:t>
            </w:r>
          </w:p>
        </w:tc>
      </w:tr>
      <w:tr w:rsidR="0064621B" w:rsidRPr="003222FB" w14:paraId="0A6F535B" w14:textId="77777777" w:rsidTr="002B4667">
        <w:tc>
          <w:tcPr>
            <w:tcW w:w="1173" w:type="pct"/>
          </w:tcPr>
          <w:p w14:paraId="4B99DE95" w14:textId="77777777" w:rsidR="0064621B" w:rsidRPr="003222FB" w:rsidRDefault="0064621B" w:rsidP="00097611">
            <w:pPr>
              <w:rPr>
                <w:color w:val="000000"/>
                <w:sz w:val="20"/>
                <w:szCs w:val="20"/>
                <w:lang w:val="en-GB"/>
              </w:rPr>
            </w:pPr>
            <w:r w:rsidRPr="003222FB">
              <w:rPr>
                <w:color w:val="000000"/>
                <w:sz w:val="20"/>
                <w:szCs w:val="20"/>
                <w:lang w:val="en-GB"/>
              </w:rPr>
              <w:t>Country(ies):</w:t>
            </w:r>
          </w:p>
        </w:tc>
        <w:tc>
          <w:tcPr>
            <w:tcW w:w="1807" w:type="pct"/>
          </w:tcPr>
          <w:p w14:paraId="68FCE726" w14:textId="77777777" w:rsidR="0064621B" w:rsidRPr="003222FB" w:rsidRDefault="00564F90" w:rsidP="00564F90">
            <w:pPr>
              <w:rPr>
                <w:color w:val="000000"/>
                <w:sz w:val="20"/>
                <w:szCs w:val="20"/>
                <w:lang w:val="en-GB"/>
              </w:rPr>
            </w:pPr>
            <w:r w:rsidRPr="003222FB">
              <w:rPr>
                <w:color w:val="000000"/>
                <w:sz w:val="20"/>
                <w:szCs w:val="20"/>
                <w:lang w:val="en-GB"/>
              </w:rPr>
              <w:t>Kazakhstan</w:t>
            </w:r>
          </w:p>
        </w:tc>
        <w:tc>
          <w:tcPr>
            <w:tcW w:w="1161" w:type="pct"/>
            <w:gridSpan w:val="2"/>
          </w:tcPr>
          <w:p w14:paraId="493C81A8" w14:textId="77777777" w:rsidR="0064621B" w:rsidRPr="003222FB" w:rsidRDefault="0064621B" w:rsidP="00653590">
            <w:pPr>
              <w:rPr>
                <w:color w:val="000000"/>
                <w:sz w:val="20"/>
                <w:szCs w:val="20"/>
                <w:lang w:val="en-GB"/>
              </w:rPr>
            </w:pPr>
            <w:r w:rsidRPr="003222FB">
              <w:rPr>
                <w:color w:val="000000"/>
                <w:sz w:val="20"/>
                <w:szCs w:val="20"/>
                <w:lang w:val="en-GB"/>
              </w:rPr>
              <w:t>GEF Project ID:</w:t>
            </w:r>
            <w:r w:rsidRPr="003222FB">
              <w:rPr>
                <w:color w:val="000000"/>
                <w:sz w:val="20"/>
                <w:szCs w:val="20"/>
                <w:vertAlign w:val="superscript"/>
                <w:lang w:val="en-GB"/>
              </w:rPr>
              <w:footnoteReference w:id="1"/>
            </w:r>
          </w:p>
        </w:tc>
        <w:tc>
          <w:tcPr>
            <w:tcW w:w="859" w:type="pct"/>
          </w:tcPr>
          <w:p w14:paraId="3146F69B" w14:textId="5AF8A65F" w:rsidR="0064621B" w:rsidRPr="003222FB" w:rsidRDefault="001F34DE" w:rsidP="00CA2D3C">
            <w:pPr>
              <w:rPr>
                <w:color w:val="000000"/>
                <w:sz w:val="20"/>
                <w:szCs w:val="20"/>
                <w:lang w:val="en-GB"/>
              </w:rPr>
            </w:pPr>
            <w:r w:rsidRPr="003222FB">
              <w:rPr>
                <w:color w:val="000000"/>
                <w:sz w:val="20"/>
                <w:szCs w:val="20"/>
                <w:lang w:val="en-GB"/>
              </w:rPr>
              <w:t>9192</w:t>
            </w:r>
          </w:p>
        </w:tc>
      </w:tr>
      <w:tr w:rsidR="0064621B" w:rsidRPr="003222FB" w14:paraId="3A8FF36B" w14:textId="77777777" w:rsidTr="002B4667">
        <w:tc>
          <w:tcPr>
            <w:tcW w:w="1173" w:type="pct"/>
          </w:tcPr>
          <w:p w14:paraId="6BDD82A1" w14:textId="77777777" w:rsidR="0064621B" w:rsidRPr="003222FB" w:rsidRDefault="0064621B" w:rsidP="00097611">
            <w:pPr>
              <w:rPr>
                <w:color w:val="000000"/>
                <w:sz w:val="20"/>
                <w:szCs w:val="20"/>
                <w:lang w:val="en-GB"/>
              </w:rPr>
            </w:pPr>
            <w:r w:rsidRPr="003222FB">
              <w:rPr>
                <w:color w:val="000000"/>
                <w:sz w:val="20"/>
                <w:szCs w:val="20"/>
                <w:lang w:val="en-GB"/>
              </w:rPr>
              <w:t>GEF Agency(ies):</w:t>
            </w:r>
          </w:p>
        </w:tc>
        <w:tc>
          <w:tcPr>
            <w:tcW w:w="1807" w:type="pct"/>
          </w:tcPr>
          <w:p w14:paraId="2BE939A6" w14:textId="77777777" w:rsidR="0064621B" w:rsidRPr="003222FB" w:rsidRDefault="00564F90" w:rsidP="00176167">
            <w:pPr>
              <w:rPr>
                <w:color w:val="000000"/>
                <w:sz w:val="20"/>
                <w:szCs w:val="20"/>
                <w:lang w:val="en-GB"/>
              </w:rPr>
            </w:pPr>
            <w:r w:rsidRPr="003222FB">
              <w:rPr>
                <w:color w:val="000000"/>
                <w:sz w:val="20"/>
                <w:szCs w:val="20"/>
                <w:lang w:val="en-GB"/>
              </w:rPr>
              <w:t>UNDP</w:t>
            </w:r>
            <w:r w:rsidR="00251DC7" w:rsidRPr="003222FB">
              <w:rPr>
                <w:color w:val="000000"/>
                <w:sz w:val="20"/>
                <w:szCs w:val="20"/>
                <w:lang w:val="en-GB"/>
              </w:rPr>
              <w:t xml:space="preserve">    </w:t>
            </w:r>
          </w:p>
        </w:tc>
        <w:tc>
          <w:tcPr>
            <w:tcW w:w="1161" w:type="pct"/>
            <w:gridSpan w:val="2"/>
          </w:tcPr>
          <w:p w14:paraId="2D556328" w14:textId="77777777" w:rsidR="0064621B" w:rsidRPr="003222FB" w:rsidRDefault="0064621B" w:rsidP="00755684">
            <w:pPr>
              <w:rPr>
                <w:color w:val="000000"/>
                <w:sz w:val="20"/>
                <w:szCs w:val="20"/>
                <w:lang w:val="en-GB"/>
              </w:rPr>
            </w:pPr>
            <w:r w:rsidRPr="003222FB">
              <w:rPr>
                <w:color w:val="000000"/>
                <w:sz w:val="20"/>
                <w:szCs w:val="20"/>
                <w:lang w:val="en-GB"/>
              </w:rPr>
              <w:t>GEF Agency Project ID:</w:t>
            </w:r>
          </w:p>
        </w:tc>
        <w:tc>
          <w:tcPr>
            <w:tcW w:w="859" w:type="pct"/>
          </w:tcPr>
          <w:p w14:paraId="3FC9C4CE" w14:textId="77777777" w:rsidR="0064621B" w:rsidRPr="003222FB" w:rsidRDefault="00AE2735">
            <w:pPr>
              <w:rPr>
                <w:color w:val="000000"/>
                <w:sz w:val="20"/>
                <w:szCs w:val="20"/>
                <w:lang w:val="en-GB"/>
              </w:rPr>
            </w:pPr>
            <w:r w:rsidRPr="003222FB">
              <w:rPr>
                <w:color w:val="000000"/>
                <w:sz w:val="20"/>
                <w:szCs w:val="20"/>
                <w:lang w:val="en-GB"/>
              </w:rPr>
              <w:t>5490</w:t>
            </w:r>
          </w:p>
        </w:tc>
      </w:tr>
      <w:tr w:rsidR="0064621B" w:rsidRPr="003222FB" w14:paraId="04F2A2C0" w14:textId="77777777" w:rsidTr="002B4667">
        <w:tc>
          <w:tcPr>
            <w:tcW w:w="1173" w:type="pct"/>
          </w:tcPr>
          <w:p w14:paraId="3F7A2EE1" w14:textId="77777777" w:rsidR="0064621B" w:rsidRPr="003222FB" w:rsidRDefault="0064621B" w:rsidP="001144D8">
            <w:pPr>
              <w:rPr>
                <w:color w:val="000000"/>
                <w:sz w:val="20"/>
                <w:szCs w:val="20"/>
                <w:lang w:val="en-GB"/>
              </w:rPr>
            </w:pPr>
            <w:r w:rsidRPr="003222FB">
              <w:rPr>
                <w:color w:val="000000"/>
                <w:sz w:val="20"/>
                <w:szCs w:val="20"/>
                <w:lang w:val="en-GB"/>
              </w:rPr>
              <w:t>Other Executing Partner(s):</w:t>
            </w:r>
          </w:p>
        </w:tc>
        <w:tc>
          <w:tcPr>
            <w:tcW w:w="1807" w:type="pct"/>
          </w:tcPr>
          <w:p w14:paraId="4D6553DD" w14:textId="77777777" w:rsidR="0064621B" w:rsidRPr="003222FB" w:rsidRDefault="00176167">
            <w:pPr>
              <w:rPr>
                <w:color w:val="000000"/>
                <w:sz w:val="20"/>
                <w:szCs w:val="20"/>
                <w:lang w:val="en-GB"/>
              </w:rPr>
            </w:pPr>
            <w:r w:rsidRPr="003222FB">
              <w:rPr>
                <w:color w:val="000000"/>
                <w:sz w:val="20"/>
                <w:szCs w:val="20"/>
                <w:lang w:val="en-GB"/>
              </w:rPr>
              <w:t>Ministry of Energy of Kazakhstan</w:t>
            </w:r>
          </w:p>
        </w:tc>
        <w:tc>
          <w:tcPr>
            <w:tcW w:w="1161" w:type="pct"/>
            <w:gridSpan w:val="2"/>
          </w:tcPr>
          <w:p w14:paraId="10137CB5" w14:textId="77777777" w:rsidR="0064621B" w:rsidRPr="003222FB" w:rsidRDefault="0064621B" w:rsidP="00755684">
            <w:pPr>
              <w:rPr>
                <w:color w:val="000000"/>
                <w:sz w:val="20"/>
                <w:szCs w:val="20"/>
                <w:lang w:val="en-GB"/>
              </w:rPr>
            </w:pPr>
            <w:r w:rsidRPr="003222FB">
              <w:rPr>
                <w:color w:val="000000"/>
                <w:sz w:val="20"/>
                <w:szCs w:val="20"/>
                <w:lang w:val="en-GB"/>
              </w:rPr>
              <w:t>Submission Date:</w:t>
            </w:r>
          </w:p>
          <w:p w14:paraId="434F353A" w14:textId="56A3D856" w:rsidR="001F34DE" w:rsidRPr="003222FB" w:rsidRDefault="001F34DE" w:rsidP="00755684">
            <w:pPr>
              <w:rPr>
                <w:color w:val="000000"/>
                <w:sz w:val="20"/>
                <w:szCs w:val="20"/>
                <w:lang w:val="en-GB"/>
              </w:rPr>
            </w:pPr>
            <w:r w:rsidRPr="003222FB">
              <w:rPr>
                <w:color w:val="000000"/>
                <w:sz w:val="20"/>
                <w:szCs w:val="20"/>
                <w:lang w:val="en-GB"/>
              </w:rPr>
              <w:t>Resubmission Date</w:t>
            </w:r>
          </w:p>
        </w:tc>
        <w:tc>
          <w:tcPr>
            <w:tcW w:w="859" w:type="pct"/>
          </w:tcPr>
          <w:p w14:paraId="66AF3800" w14:textId="77777777" w:rsidR="0064621B" w:rsidRPr="003222FB" w:rsidRDefault="00B851C3" w:rsidP="00CA2D3C">
            <w:pPr>
              <w:rPr>
                <w:color w:val="000000"/>
                <w:sz w:val="20"/>
                <w:szCs w:val="20"/>
                <w:lang w:val="en-GB"/>
              </w:rPr>
            </w:pPr>
            <w:r w:rsidRPr="003222FB">
              <w:rPr>
                <w:color w:val="000000"/>
                <w:sz w:val="20"/>
                <w:szCs w:val="20"/>
                <w:lang w:val="en-GB"/>
              </w:rPr>
              <w:t xml:space="preserve">16 </w:t>
            </w:r>
            <w:r w:rsidR="00E94D5B" w:rsidRPr="003222FB">
              <w:rPr>
                <w:color w:val="000000"/>
                <w:sz w:val="20"/>
                <w:szCs w:val="20"/>
                <w:lang w:val="en-GB"/>
              </w:rPr>
              <w:t>July 2015</w:t>
            </w:r>
          </w:p>
          <w:p w14:paraId="50B9DA25" w14:textId="6B045341" w:rsidR="001F34DE" w:rsidRPr="003222FB" w:rsidRDefault="001F34DE" w:rsidP="00CA2D3C">
            <w:pPr>
              <w:rPr>
                <w:color w:val="000000"/>
                <w:sz w:val="20"/>
                <w:szCs w:val="20"/>
                <w:lang w:val="en-GB"/>
              </w:rPr>
            </w:pPr>
            <w:r w:rsidRPr="003222FB">
              <w:rPr>
                <w:color w:val="000000"/>
                <w:sz w:val="20"/>
                <w:szCs w:val="20"/>
                <w:lang w:val="en-GB"/>
              </w:rPr>
              <w:t>31 July 2015</w:t>
            </w:r>
          </w:p>
        </w:tc>
      </w:tr>
      <w:tr w:rsidR="0064621B" w:rsidRPr="003222FB" w14:paraId="55A5BEAA" w14:textId="77777777" w:rsidTr="002B4667">
        <w:tc>
          <w:tcPr>
            <w:tcW w:w="1173" w:type="pct"/>
          </w:tcPr>
          <w:p w14:paraId="6B5A430A" w14:textId="77777777" w:rsidR="0064621B" w:rsidRPr="003222FB" w:rsidRDefault="0064621B" w:rsidP="001E683C">
            <w:pPr>
              <w:rPr>
                <w:color w:val="000000"/>
                <w:sz w:val="20"/>
                <w:szCs w:val="20"/>
                <w:lang w:val="en-GB"/>
              </w:rPr>
            </w:pPr>
            <w:r w:rsidRPr="003222FB">
              <w:rPr>
                <w:color w:val="000000"/>
                <w:sz w:val="20"/>
                <w:szCs w:val="20"/>
                <w:lang w:val="en-GB"/>
              </w:rPr>
              <w:t>GEF Focal Area(s):</w:t>
            </w:r>
          </w:p>
        </w:tc>
        <w:tc>
          <w:tcPr>
            <w:tcW w:w="1807" w:type="pct"/>
          </w:tcPr>
          <w:p w14:paraId="00CAC5AE" w14:textId="77777777" w:rsidR="0064621B" w:rsidRPr="003222FB" w:rsidRDefault="00BF34A5" w:rsidP="00820FAC">
            <w:pPr>
              <w:rPr>
                <w:color w:val="000000"/>
                <w:sz w:val="20"/>
                <w:szCs w:val="20"/>
                <w:lang w:val="en-GB"/>
              </w:rPr>
            </w:pPr>
            <w:r w:rsidRPr="003222FB">
              <w:rPr>
                <w:color w:val="000000"/>
                <w:sz w:val="20"/>
                <w:szCs w:val="20"/>
                <w:lang w:val="en-GB"/>
              </w:rPr>
              <w:t xml:space="preserve">Climate Change </w:t>
            </w:r>
            <w:r w:rsidR="00667500" w:rsidRPr="003222FB">
              <w:rPr>
                <w:color w:val="000000"/>
                <w:sz w:val="20"/>
                <w:szCs w:val="20"/>
                <w:lang w:val="en-GB"/>
              </w:rPr>
              <w:t xml:space="preserve">  </w:t>
            </w:r>
          </w:p>
        </w:tc>
        <w:tc>
          <w:tcPr>
            <w:tcW w:w="1161" w:type="pct"/>
            <w:gridSpan w:val="2"/>
          </w:tcPr>
          <w:p w14:paraId="7E0E5F2D" w14:textId="77777777" w:rsidR="0064621B" w:rsidRPr="003222FB" w:rsidRDefault="0064621B" w:rsidP="00097611">
            <w:pPr>
              <w:rPr>
                <w:color w:val="000000"/>
                <w:sz w:val="20"/>
                <w:szCs w:val="20"/>
                <w:lang w:val="en-GB"/>
              </w:rPr>
            </w:pPr>
            <w:r w:rsidRPr="003222FB">
              <w:rPr>
                <w:color w:val="000000"/>
                <w:sz w:val="20"/>
                <w:szCs w:val="20"/>
                <w:lang w:val="en-GB"/>
              </w:rPr>
              <w:t>Project Duration</w:t>
            </w:r>
            <w:r w:rsidR="00454655" w:rsidRPr="003222FB">
              <w:rPr>
                <w:color w:val="000000"/>
                <w:sz w:val="20"/>
                <w:szCs w:val="20"/>
                <w:lang w:val="en-GB"/>
              </w:rPr>
              <w:t xml:space="preserve"> </w:t>
            </w:r>
            <w:r w:rsidR="0029797B" w:rsidRPr="003222FB">
              <w:rPr>
                <w:color w:val="000000"/>
                <w:sz w:val="20"/>
                <w:szCs w:val="20"/>
                <w:lang w:val="en-GB"/>
              </w:rPr>
              <w:t>(Months)</w:t>
            </w:r>
          </w:p>
        </w:tc>
        <w:tc>
          <w:tcPr>
            <w:tcW w:w="859" w:type="pct"/>
          </w:tcPr>
          <w:p w14:paraId="08663FAF" w14:textId="77777777" w:rsidR="0064621B" w:rsidRPr="003222FB" w:rsidRDefault="00F52D79">
            <w:pPr>
              <w:rPr>
                <w:color w:val="000000"/>
                <w:sz w:val="20"/>
                <w:szCs w:val="20"/>
                <w:lang w:val="en-GB"/>
              </w:rPr>
            </w:pPr>
            <w:r w:rsidRPr="003222FB">
              <w:rPr>
                <w:color w:val="000000"/>
                <w:sz w:val="20"/>
                <w:szCs w:val="20"/>
                <w:lang w:val="en-GB"/>
              </w:rPr>
              <w:t>60 months</w:t>
            </w:r>
          </w:p>
        </w:tc>
      </w:tr>
      <w:tr w:rsidR="004F753E" w:rsidRPr="003222FB" w14:paraId="01C536B5" w14:textId="77777777" w:rsidTr="004F753E">
        <w:tc>
          <w:tcPr>
            <w:tcW w:w="1173" w:type="pct"/>
          </w:tcPr>
          <w:p w14:paraId="52907266" w14:textId="77777777" w:rsidR="004F753E" w:rsidRPr="003222FB" w:rsidRDefault="004F753E" w:rsidP="006D62A9">
            <w:pPr>
              <w:rPr>
                <w:color w:val="000000"/>
                <w:sz w:val="20"/>
                <w:szCs w:val="20"/>
                <w:lang w:val="en-GB"/>
              </w:rPr>
            </w:pPr>
            <w:r w:rsidRPr="003222FB">
              <w:rPr>
                <w:color w:val="000000"/>
                <w:sz w:val="20"/>
                <w:szCs w:val="20"/>
                <w:lang w:val="en-GB"/>
              </w:rPr>
              <w:t>Integrated Approach Pilot</w:t>
            </w:r>
          </w:p>
        </w:tc>
        <w:tc>
          <w:tcPr>
            <w:tcW w:w="2432" w:type="pct"/>
            <w:gridSpan w:val="2"/>
          </w:tcPr>
          <w:p w14:paraId="0A818973" w14:textId="77777777" w:rsidR="004F753E" w:rsidRPr="003222FB" w:rsidRDefault="004F753E" w:rsidP="006D62A9">
            <w:pPr>
              <w:rPr>
                <w:color w:val="000000"/>
                <w:sz w:val="20"/>
                <w:szCs w:val="20"/>
                <w:lang w:val="en-GB"/>
              </w:rPr>
            </w:pPr>
            <w:r w:rsidRPr="003222FB">
              <w:rPr>
                <w:color w:val="000000"/>
                <w:sz w:val="20"/>
                <w:szCs w:val="20"/>
                <w:lang w:val="en-GB"/>
              </w:rPr>
              <w:t xml:space="preserve">IAP-Cities </w:t>
            </w:r>
            <w:r w:rsidRPr="003222FB">
              <w:rPr>
                <w:color w:val="000000"/>
                <w:sz w:val="20"/>
                <w:szCs w:val="20"/>
                <w:lang w:val="en-GB"/>
              </w:rPr>
              <w:fldChar w:fldCharType="begin">
                <w:ffData>
                  <w:name w:val="ChK_CCCD"/>
                  <w:enabled/>
                  <w:calcOnExit w:val="0"/>
                  <w:checkBox>
                    <w:sizeAuto/>
                    <w:default w:val="0"/>
                  </w:checkBox>
                </w:ffData>
              </w:fldChar>
            </w:r>
            <w:r w:rsidRPr="003222FB">
              <w:rPr>
                <w:color w:val="000000"/>
                <w:sz w:val="20"/>
                <w:szCs w:val="20"/>
                <w:lang w:val="en-GB"/>
              </w:rPr>
              <w:instrText xml:space="preserve"> FORMCHECKBOX </w:instrText>
            </w:r>
            <w:r w:rsidR="003222FB" w:rsidRPr="003222FB">
              <w:rPr>
                <w:color w:val="000000"/>
                <w:sz w:val="20"/>
                <w:szCs w:val="20"/>
                <w:lang w:val="en-GB"/>
              </w:rPr>
            </w:r>
            <w:r w:rsidR="003222FB" w:rsidRPr="003222FB">
              <w:rPr>
                <w:color w:val="000000"/>
                <w:sz w:val="20"/>
                <w:szCs w:val="20"/>
                <w:lang w:val="en-GB"/>
              </w:rPr>
              <w:fldChar w:fldCharType="separate"/>
            </w:r>
            <w:r w:rsidRPr="003222FB">
              <w:rPr>
                <w:color w:val="000000"/>
                <w:sz w:val="20"/>
                <w:szCs w:val="20"/>
                <w:lang w:val="en-GB"/>
              </w:rPr>
              <w:fldChar w:fldCharType="end"/>
            </w:r>
            <w:r w:rsidRPr="003222FB">
              <w:rPr>
                <w:color w:val="000000"/>
                <w:sz w:val="20"/>
                <w:szCs w:val="20"/>
                <w:lang w:val="en-GB"/>
              </w:rPr>
              <w:t xml:space="preserve">  IAP-Commodities </w:t>
            </w:r>
            <w:r w:rsidRPr="003222FB">
              <w:rPr>
                <w:color w:val="000000"/>
                <w:sz w:val="20"/>
                <w:szCs w:val="20"/>
                <w:lang w:val="en-GB"/>
              </w:rPr>
              <w:fldChar w:fldCharType="begin">
                <w:ffData>
                  <w:name w:val="ChK_CCCD"/>
                  <w:enabled/>
                  <w:calcOnExit w:val="0"/>
                  <w:checkBox>
                    <w:sizeAuto/>
                    <w:default w:val="0"/>
                  </w:checkBox>
                </w:ffData>
              </w:fldChar>
            </w:r>
            <w:r w:rsidRPr="003222FB">
              <w:rPr>
                <w:color w:val="000000"/>
                <w:sz w:val="20"/>
                <w:szCs w:val="20"/>
                <w:lang w:val="en-GB"/>
              </w:rPr>
              <w:instrText xml:space="preserve"> FORMCHECKBOX </w:instrText>
            </w:r>
            <w:r w:rsidR="003222FB" w:rsidRPr="003222FB">
              <w:rPr>
                <w:color w:val="000000"/>
                <w:sz w:val="20"/>
                <w:szCs w:val="20"/>
                <w:lang w:val="en-GB"/>
              </w:rPr>
            </w:r>
            <w:r w:rsidR="003222FB" w:rsidRPr="003222FB">
              <w:rPr>
                <w:color w:val="000000"/>
                <w:sz w:val="20"/>
                <w:szCs w:val="20"/>
                <w:lang w:val="en-GB"/>
              </w:rPr>
              <w:fldChar w:fldCharType="separate"/>
            </w:r>
            <w:r w:rsidRPr="003222FB">
              <w:rPr>
                <w:color w:val="000000"/>
                <w:sz w:val="20"/>
                <w:szCs w:val="20"/>
                <w:lang w:val="en-GB"/>
              </w:rPr>
              <w:fldChar w:fldCharType="end"/>
            </w:r>
            <w:r w:rsidRPr="003222FB">
              <w:rPr>
                <w:color w:val="000000"/>
                <w:sz w:val="20"/>
                <w:szCs w:val="20"/>
                <w:lang w:val="en-GB"/>
              </w:rPr>
              <w:t xml:space="preserve"> IAP-Food Security </w:t>
            </w:r>
            <w:r w:rsidRPr="003222FB">
              <w:rPr>
                <w:color w:val="000000"/>
                <w:sz w:val="20"/>
                <w:szCs w:val="20"/>
                <w:lang w:val="en-GB"/>
              </w:rPr>
              <w:fldChar w:fldCharType="begin">
                <w:ffData>
                  <w:name w:val="ChK_CCCD"/>
                  <w:enabled/>
                  <w:calcOnExit w:val="0"/>
                  <w:checkBox>
                    <w:sizeAuto/>
                    <w:default w:val="0"/>
                  </w:checkBox>
                </w:ffData>
              </w:fldChar>
            </w:r>
            <w:r w:rsidRPr="003222FB">
              <w:rPr>
                <w:color w:val="000000"/>
                <w:sz w:val="20"/>
                <w:szCs w:val="20"/>
                <w:lang w:val="en-GB"/>
              </w:rPr>
              <w:instrText xml:space="preserve"> FORMCHECKBOX </w:instrText>
            </w:r>
            <w:r w:rsidR="003222FB" w:rsidRPr="003222FB">
              <w:rPr>
                <w:color w:val="000000"/>
                <w:sz w:val="20"/>
                <w:szCs w:val="20"/>
                <w:lang w:val="en-GB"/>
              </w:rPr>
            </w:r>
            <w:r w:rsidR="003222FB" w:rsidRPr="003222FB">
              <w:rPr>
                <w:color w:val="000000"/>
                <w:sz w:val="20"/>
                <w:szCs w:val="20"/>
                <w:lang w:val="en-GB"/>
              </w:rPr>
              <w:fldChar w:fldCharType="separate"/>
            </w:r>
            <w:r w:rsidRPr="003222FB">
              <w:rPr>
                <w:color w:val="000000"/>
                <w:sz w:val="20"/>
                <w:szCs w:val="20"/>
                <w:lang w:val="en-GB"/>
              </w:rPr>
              <w:fldChar w:fldCharType="end"/>
            </w:r>
          </w:p>
        </w:tc>
        <w:tc>
          <w:tcPr>
            <w:tcW w:w="1395" w:type="pct"/>
            <w:gridSpan w:val="2"/>
          </w:tcPr>
          <w:p w14:paraId="2682C4D0" w14:textId="77777777" w:rsidR="004F753E" w:rsidRPr="003222FB" w:rsidRDefault="004F753E" w:rsidP="004F753E">
            <w:pPr>
              <w:rPr>
                <w:color w:val="000000"/>
                <w:sz w:val="20"/>
                <w:szCs w:val="20"/>
                <w:lang w:val="en-GB"/>
              </w:rPr>
            </w:pPr>
            <w:r w:rsidRPr="003222FB">
              <w:rPr>
                <w:color w:val="000000"/>
                <w:sz w:val="20"/>
                <w:szCs w:val="20"/>
                <w:lang w:val="en-GB"/>
              </w:rPr>
              <w:t xml:space="preserve">Corporate Program: SGP </w:t>
            </w:r>
            <w:r w:rsidRPr="003222FB">
              <w:rPr>
                <w:color w:val="000000"/>
                <w:sz w:val="20"/>
                <w:szCs w:val="20"/>
                <w:lang w:val="en-GB"/>
              </w:rPr>
              <w:fldChar w:fldCharType="begin">
                <w:ffData>
                  <w:name w:val="ChK_CCCD"/>
                  <w:enabled/>
                  <w:calcOnExit w:val="0"/>
                  <w:checkBox>
                    <w:sizeAuto/>
                    <w:default w:val="0"/>
                  </w:checkBox>
                </w:ffData>
              </w:fldChar>
            </w:r>
            <w:r w:rsidRPr="003222FB">
              <w:rPr>
                <w:color w:val="000000"/>
                <w:sz w:val="20"/>
                <w:szCs w:val="20"/>
                <w:lang w:val="en-GB"/>
              </w:rPr>
              <w:instrText xml:space="preserve"> FORMCHECKBOX </w:instrText>
            </w:r>
            <w:r w:rsidR="003222FB" w:rsidRPr="003222FB">
              <w:rPr>
                <w:color w:val="000000"/>
                <w:sz w:val="20"/>
                <w:szCs w:val="20"/>
                <w:lang w:val="en-GB"/>
              </w:rPr>
            </w:r>
            <w:r w:rsidR="003222FB" w:rsidRPr="003222FB">
              <w:rPr>
                <w:color w:val="000000"/>
                <w:sz w:val="20"/>
                <w:szCs w:val="20"/>
                <w:lang w:val="en-GB"/>
              </w:rPr>
              <w:fldChar w:fldCharType="separate"/>
            </w:r>
            <w:r w:rsidRPr="003222FB">
              <w:rPr>
                <w:color w:val="000000"/>
                <w:sz w:val="20"/>
                <w:szCs w:val="20"/>
                <w:lang w:val="en-GB"/>
              </w:rPr>
              <w:fldChar w:fldCharType="end"/>
            </w:r>
          </w:p>
        </w:tc>
      </w:tr>
      <w:tr w:rsidR="00594302" w:rsidRPr="003222FB" w14:paraId="0462DFEA" w14:textId="77777777" w:rsidTr="00594302">
        <w:tc>
          <w:tcPr>
            <w:tcW w:w="1173" w:type="pct"/>
          </w:tcPr>
          <w:p w14:paraId="05D07AC0" w14:textId="77777777" w:rsidR="00594302" w:rsidRPr="003222FB" w:rsidRDefault="00594302" w:rsidP="006202D8">
            <w:pPr>
              <w:rPr>
                <w:color w:val="000000"/>
                <w:sz w:val="20"/>
                <w:szCs w:val="20"/>
                <w:lang w:val="en-GB"/>
              </w:rPr>
            </w:pPr>
            <w:r w:rsidRPr="003222FB">
              <w:rPr>
                <w:color w:val="000000"/>
                <w:sz w:val="20"/>
                <w:szCs w:val="20"/>
                <w:lang w:val="en-GB"/>
              </w:rPr>
              <w:t>Name of parent program:</w:t>
            </w:r>
          </w:p>
        </w:tc>
        <w:tc>
          <w:tcPr>
            <w:tcW w:w="1807" w:type="pct"/>
          </w:tcPr>
          <w:p w14:paraId="2A01C5AF" w14:textId="77777777" w:rsidR="00594302" w:rsidRPr="003222FB" w:rsidRDefault="00594302" w:rsidP="004E389B">
            <w:pPr>
              <w:rPr>
                <w:color w:val="000000"/>
                <w:sz w:val="20"/>
                <w:szCs w:val="20"/>
                <w:lang w:val="en-GB"/>
              </w:rPr>
            </w:pPr>
            <w:r w:rsidRPr="003222FB">
              <w:rPr>
                <w:color w:val="000000"/>
                <w:sz w:val="20"/>
                <w:szCs w:val="20"/>
                <w:lang w:val="en-GB"/>
              </w:rPr>
              <w:t>NA</w:t>
            </w:r>
          </w:p>
        </w:tc>
        <w:tc>
          <w:tcPr>
            <w:tcW w:w="1161" w:type="pct"/>
            <w:gridSpan w:val="2"/>
          </w:tcPr>
          <w:p w14:paraId="2109A24F" w14:textId="77777777" w:rsidR="00594302" w:rsidRPr="003222FB" w:rsidRDefault="00594302" w:rsidP="004C38DF">
            <w:pPr>
              <w:rPr>
                <w:color w:val="000000"/>
                <w:sz w:val="20"/>
                <w:szCs w:val="20"/>
                <w:lang w:val="en-GB"/>
              </w:rPr>
            </w:pPr>
            <w:r w:rsidRPr="003222FB">
              <w:rPr>
                <w:color w:val="000000"/>
                <w:sz w:val="20"/>
                <w:szCs w:val="20"/>
                <w:lang w:val="en-GB"/>
              </w:rPr>
              <w:t>GEF Agency Fee ($)</w:t>
            </w:r>
          </w:p>
        </w:tc>
        <w:tc>
          <w:tcPr>
            <w:tcW w:w="859" w:type="pct"/>
          </w:tcPr>
          <w:p w14:paraId="09A46FD4" w14:textId="77777777" w:rsidR="00594302" w:rsidRPr="003222FB" w:rsidRDefault="00594302" w:rsidP="008D7616">
            <w:pPr>
              <w:rPr>
                <w:color w:val="000000"/>
                <w:sz w:val="20"/>
                <w:szCs w:val="20"/>
                <w:lang w:val="en-GB"/>
              </w:rPr>
            </w:pPr>
            <w:r w:rsidRPr="003222FB">
              <w:rPr>
                <w:color w:val="000000"/>
                <w:sz w:val="20"/>
                <w:szCs w:val="20"/>
                <w:lang w:val="en-GB"/>
              </w:rPr>
              <w:t>4</w:t>
            </w:r>
            <w:r w:rsidR="008D7616" w:rsidRPr="003222FB">
              <w:rPr>
                <w:color w:val="000000"/>
                <w:sz w:val="20"/>
                <w:szCs w:val="20"/>
                <w:lang w:val="en-GB"/>
              </w:rPr>
              <w:t>2</w:t>
            </w:r>
            <w:r w:rsidRPr="003222FB">
              <w:rPr>
                <w:color w:val="000000"/>
                <w:sz w:val="20"/>
                <w:szCs w:val="20"/>
                <w:lang w:val="en-GB"/>
              </w:rPr>
              <w:t>8,</w:t>
            </w:r>
            <w:r w:rsidR="008D7616" w:rsidRPr="003222FB">
              <w:rPr>
                <w:color w:val="000000"/>
                <w:sz w:val="20"/>
                <w:szCs w:val="20"/>
                <w:lang w:val="en-GB"/>
              </w:rPr>
              <w:t>4</w:t>
            </w:r>
            <w:r w:rsidRPr="003222FB">
              <w:rPr>
                <w:color w:val="000000"/>
                <w:sz w:val="20"/>
                <w:szCs w:val="20"/>
                <w:lang w:val="en-GB"/>
              </w:rPr>
              <w:t>50</w:t>
            </w:r>
          </w:p>
        </w:tc>
      </w:tr>
    </w:tbl>
    <w:p w14:paraId="6034BF34" w14:textId="77777777" w:rsidR="00276471" w:rsidRPr="003222FB" w:rsidRDefault="007441D9" w:rsidP="007D2C99">
      <w:pPr>
        <w:pStyle w:val="Footer"/>
        <w:tabs>
          <w:tab w:val="clear" w:pos="4320"/>
          <w:tab w:val="clear" w:pos="8640"/>
        </w:tabs>
        <w:spacing w:before="120" w:after="80"/>
        <w:ind w:left="-540"/>
        <w:rPr>
          <w:b/>
          <w:smallCaps/>
          <w:color w:val="000000"/>
          <w:lang w:val="en-GB"/>
        </w:rPr>
      </w:pPr>
      <w:r w:rsidRPr="003222FB">
        <w:rPr>
          <w:b/>
          <w:smallCaps/>
          <w:color w:val="000000"/>
          <w:sz w:val="22"/>
          <w:szCs w:val="22"/>
          <w:lang w:val="en-GB"/>
        </w:rPr>
        <w:t>A</w:t>
      </w:r>
      <w:r w:rsidRPr="003222FB">
        <w:rPr>
          <w:rFonts w:ascii="Times New Roman Bold" w:hAnsi="Times New Roman Bold"/>
          <w:b/>
          <w:smallCaps/>
          <w:color w:val="000000"/>
          <w:sz w:val="22"/>
          <w:szCs w:val="22"/>
          <w:lang w:val="en-GB"/>
        </w:rPr>
        <w:t xml:space="preserve">. </w:t>
      </w:r>
      <w:r w:rsidR="00107376" w:rsidRPr="003222FB">
        <w:rPr>
          <w:rFonts w:ascii="Times New Roman Bold" w:hAnsi="Times New Roman Bold"/>
          <w:b/>
          <w:smallCaps/>
          <w:color w:val="000000"/>
          <w:sz w:val="22"/>
          <w:szCs w:val="22"/>
          <w:lang w:val="en-GB"/>
        </w:rPr>
        <w:t xml:space="preserve"> </w:t>
      </w:r>
      <w:r w:rsidR="00BC472A" w:rsidRPr="003222FB">
        <w:rPr>
          <w:rFonts w:ascii="Times New Roman Bold" w:hAnsi="Times New Roman Bold"/>
          <w:b/>
          <w:smallCaps/>
          <w:color w:val="000000"/>
          <w:sz w:val="22"/>
          <w:szCs w:val="22"/>
          <w:lang w:val="en-GB"/>
        </w:rPr>
        <w:t xml:space="preserve">indicative </w:t>
      </w:r>
      <w:hyperlink r:id="rId10" w:history="1">
        <w:r w:rsidR="00D337D1" w:rsidRPr="003222FB">
          <w:rPr>
            <w:rStyle w:val="Hyperlink"/>
            <w:rFonts w:ascii="Times New Roman Bold" w:hAnsi="Times New Roman Bold"/>
            <w:b/>
            <w:smallCaps/>
            <w:color w:val="000000"/>
            <w:sz w:val="22"/>
            <w:szCs w:val="22"/>
            <w:u w:val="none"/>
            <w:lang w:val="en-GB"/>
          </w:rPr>
          <w:t xml:space="preserve">Focal </w:t>
        </w:r>
        <w:r w:rsidR="00501697" w:rsidRPr="003222FB">
          <w:rPr>
            <w:rStyle w:val="Hyperlink"/>
            <w:b/>
            <w:smallCaps/>
            <w:color w:val="000000"/>
            <w:sz w:val="22"/>
            <w:szCs w:val="22"/>
            <w:u w:val="none"/>
            <w:lang w:val="en-GB"/>
          </w:rPr>
          <w:t>A</w:t>
        </w:r>
        <w:r w:rsidR="004F6213" w:rsidRPr="003222FB">
          <w:rPr>
            <w:rStyle w:val="Hyperlink"/>
            <w:b/>
            <w:smallCaps/>
            <w:color w:val="000000"/>
            <w:sz w:val="22"/>
            <w:szCs w:val="22"/>
            <w:u w:val="none"/>
            <w:lang w:val="en-GB"/>
          </w:rPr>
          <w:t xml:space="preserve">rea </w:t>
        </w:r>
        <w:r w:rsidR="00501697" w:rsidRPr="003222FB">
          <w:rPr>
            <w:rStyle w:val="Hyperlink"/>
            <w:b/>
            <w:smallCaps/>
            <w:color w:val="000000"/>
            <w:sz w:val="22"/>
            <w:szCs w:val="22"/>
            <w:u w:val="none"/>
            <w:lang w:val="en-GB"/>
          </w:rPr>
          <w:t xml:space="preserve"> S</w:t>
        </w:r>
        <w:r w:rsidR="004F6213" w:rsidRPr="003222FB">
          <w:rPr>
            <w:rStyle w:val="Hyperlink"/>
            <w:b/>
            <w:smallCaps/>
            <w:color w:val="000000"/>
            <w:sz w:val="22"/>
            <w:szCs w:val="22"/>
            <w:u w:val="none"/>
            <w:lang w:val="en-GB"/>
          </w:rPr>
          <w:t>trategy</w:t>
        </w:r>
        <w:r w:rsidR="002A2250" w:rsidRPr="003222FB">
          <w:rPr>
            <w:rStyle w:val="Hyperlink"/>
            <w:b/>
            <w:smallCaps/>
            <w:color w:val="000000"/>
            <w:sz w:val="22"/>
            <w:szCs w:val="22"/>
            <w:u w:val="none"/>
            <w:lang w:val="en-GB"/>
          </w:rPr>
          <w:t xml:space="preserve"> </w:t>
        </w:r>
        <w:r w:rsidR="00107376" w:rsidRPr="003222FB">
          <w:rPr>
            <w:rStyle w:val="Hyperlink"/>
            <w:b/>
            <w:smallCaps/>
            <w:color w:val="000000"/>
            <w:sz w:val="22"/>
            <w:szCs w:val="22"/>
            <w:u w:val="none"/>
            <w:lang w:val="en-GB"/>
          </w:rPr>
          <w:t>F</w:t>
        </w:r>
        <w:r w:rsidR="00107376" w:rsidRPr="003222FB">
          <w:rPr>
            <w:rStyle w:val="Hyperlink"/>
            <w:rFonts w:ascii="Times New Roman Bold" w:hAnsi="Times New Roman Bold"/>
            <w:b/>
            <w:smallCaps/>
            <w:color w:val="000000"/>
            <w:sz w:val="22"/>
            <w:szCs w:val="22"/>
            <w:u w:val="none"/>
            <w:lang w:val="en-GB"/>
          </w:rPr>
          <w:t>ramework</w:t>
        </w:r>
      </w:hyperlink>
      <w:r w:rsidR="004F6213" w:rsidRPr="003222FB">
        <w:rPr>
          <w:rStyle w:val="Hyperlink"/>
          <w:rFonts w:ascii="Times New Roman Bold" w:hAnsi="Times New Roman Bold"/>
          <w:b/>
          <w:smallCaps/>
          <w:color w:val="000000"/>
          <w:sz w:val="22"/>
          <w:szCs w:val="22"/>
          <w:u w:val="none"/>
          <w:lang w:val="en-GB"/>
        </w:rPr>
        <w:t xml:space="preserve"> and Other </w:t>
      </w:r>
      <w:r w:rsidR="006D4379" w:rsidRPr="003222FB">
        <w:rPr>
          <w:rStyle w:val="Hyperlink"/>
          <w:rFonts w:ascii="Times New Roman Bold" w:hAnsi="Times New Roman Bold"/>
          <w:b/>
          <w:smallCaps/>
          <w:color w:val="000000"/>
          <w:sz w:val="22"/>
          <w:szCs w:val="22"/>
          <w:u w:val="none"/>
          <w:lang w:val="en-GB"/>
        </w:rPr>
        <w:t>Program Strategies</w:t>
      </w:r>
      <w:r w:rsidR="0031707C" w:rsidRPr="003222FB">
        <w:rPr>
          <w:rStyle w:val="FootnoteReference"/>
          <w:b/>
          <w:smallCaps/>
          <w:color w:val="000000"/>
          <w:lang w:val="en-GB"/>
        </w:rPr>
        <w:footnoteReference w:id="2"/>
      </w:r>
      <w:r w:rsidR="00107376" w:rsidRPr="003222FB">
        <w:rPr>
          <w:b/>
          <w:smallCaps/>
          <w:color w:val="000000"/>
          <w:lang w:val="en-GB"/>
        </w:rPr>
        <w:t>:</w:t>
      </w:r>
    </w:p>
    <w:tbl>
      <w:tblPr>
        <w:tblW w:w="542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6786"/>
        <w:gridCol w:w="964"/>
        <w:gridCol w:w="1325"/>
        <w:gridCol w:w="1361"/>
      </w:tblGrid>
      <w:tr w:rsidR="00A61885" w:rsidRPr="003222FB" w14:paraId="41388969" w14:textId="77777777" w:rsidTr="00A61885">
        <w:trPr>
          <w:trHeight w:val="270"/>
          <w:jc w:val="center"/>
        </w:trPr>
        <w:tc>
          <w:tcPr>
            <w:tcW w:w="3251" w:type="pct"/>
            <w:vMerge w:val="restart"/>
            <w:shd w:val="clear" w:color="auto" w:fill="FFFFFF"/>
            <w:vAlign w:val="center"/>
          </w:tcPr>
          <w:p w14:paraId="62981002" w14:textId="77777777" w:rsidR="00A61885" w:rsidRPr="003222FB" w:rsidRDefault="00A61885" w:rsidP="00385226">
            <w:pPr>
              <w:pStyle w:val="Heading3"/>
              <w:ind w:left="72"/>
              <w:jc w:val="center"/>
              <w:rPr>
                <w:bCs w:val="0"/>
                <w:iCs/>
                <w:color w:val="000000"/>
                <w:sz w:val="20"/>
                <w:szCs w:val="20"/>
                <w:lang w:val="en-GB"/>
              </w:rPr>
            </w:pPr>
            <w:r w:rsidRPr="003222FB">
              <w:rPr>
                <w:bCs w:val="0"/>
                <w:iCs/>
                <w:color w:val="000000"/>
                <w:sz w:val="20"/>
                <w:szCs w:val="20"/>
                <w:lang w:val="en-GB"/>
              </w:rPr>
              <w:t>Objectives</w:t>
            </w:r>
            <w:r w:rsidR="004E389B" w:rsidRPr="003222FB">
              <w:rPr>
                <w:bCs w:val="0"/>
                <w:iCs/>
                <w:color w:val="000000"/>
                <w:sz w:val="20"/>
                <w:szCs w:val="20"/>
                <w:lang w:val="en-GB"/>
              </w:rPr>
              <w:t>/Programs</w:t>
            </w:r>
            <w:r w:rsidRPr="003222FB">
              <w:rPr>
                <w:bCs w:val="0"/>
                <w:iCs/>
                <w:color w:val="000000"/>
                <w:sz w:val="20"/>
                <w:szCs w:val="20"/>
                <w:lang w:val="en-GB"/>
              </w:rPr>
              <w:t xml:space="preserve"> </w:t>
            </w:r>
            <w:r w:rsidRPr="003222FB">
              <w:rPr>
                <w:b w:val="0"/>
                <w:bCs w:val="0"/>
                <w:iCs/>
                <w:color w:val="000000"/>
                <w:sz w:val="18"/>
                <w:szCs w:val="18"/>
                <w:lang w:val="en-GB"/>
              </w:rPr>
              <w:t>(Focal Areas, Integrated Approach Pilot, Corporate Programs)</w:t>
            </w:r>
          </w:p>
        </w:tc>
        <w:tc>
          <w:tcPr>
            <w:tcW w:w="462" w:type="pct"/>
            <w:vMerge w:val="restart"/>
            <w:shd w:val="clear" w:color="auto" w:fill="FFFFFF"/>
          </w:tcPr>
          <w:p w14:paraId="7EAB0446" w14:textId="77777777" w:rsidR="00A61885" w:rsidRPr="003222FB" w:rsidRDefault="00A61885" w:rsidP="0002559C">
            <w:pPr>
              <w:pStyle w:val="Heading3"/>
              <w:rPr>
                <w:bCs w:val="0"/>
                <w:iCs/>
                <w:color w:val="000000"/>
                <w:sz w:val="20"/>
                <w:szCs w:val="20"/>
                <w:lang w:val="en-GB"/>
              </w:rPr>
            </w:pPr>
          </w:p>
          <w:p w14:paraId="01CFF2AF" w14:textId="77777777" w:rsidR="00A61885" w:rsidRPr="003222FB" w:rsidRDefault="00A61885" w:rsidP="0002559C">
            <w:pPr>
              <w:pStyle w:val="Heading3"/>
              <w:rPr>
                <w:bCs w:val="0"/>
                <w:iCs/>
                <w:color w:val="000000"/>
                <w:sz w:val="20"/>
                <w:szCs w:val="20"/>
                <w:lang w:val="en-GB"/>
              </w:rPr>
            </w:pPr>
            <w:r w:rsidRPr="003222FB">
              <w:rPr>
                <w:bCs w:val="0"/>
                <w:iCs/>
                <w:color w:val="000000"/>
                <w:sz w:val="20"/>
                <w:szCs w:val="20"/>
                <w:lang w:val="en-GB"/>
              </w:rPr>
              <w:t>Trust Fund</w:t>
            </w:r>
          </w:p>
        </w:tc>
        <w:tc>
          <w:tcPr>
            <w:tcW w:w="1287" w:type="pct"/>
            <w:gridSpan w:val="2"/>
            <w:shd w:val="clear" w:color="auto" w:fill="FFFFFF"/>
            <w:vAlign w:val="center"/>
          </w:tcPr>
          <w:p w14:paraId="219DE3CA" w14:textId="77777777" w:rsidR="00A61885" w:rsidRPr="003222FB" w:rsidRDefault="00A61885" w:rsidP="00090610">
            <w:pPr>
              <w:pStyle w:val="Heading3"/>
              <w:jc w:val="center"/>
              <w:rPr>
                <w:bCs w:val="0"/>
                <w:iCs/>
                <w:color w:val="000000"/>
                <w:sz w:val="20"/>
                <w:szCs w:val="20"/>
                <w:lang w:val="en-GB"/>
              </w:rPr>
            </w:pPr>
            <w:r w:rsidRPr="003222FB">
              <w:rPr>
                <w:bCs w:val="0"/>
                <w:iCs/>
                <w:color w:val="000000"/>
                <w:sz w:val="20"/>
                <w:szCs w:val="20"/>
                <w:lang w:val="en-GB"/>
              </w:rPr>
              <w:t>(in $)</w:t>
            </w:r>
          </w:p>
        </w:tc>
      </w:tr>
      <w:tr w:rsidR="00A61885" w:rsidRPr="003222FB" w14:paraId="7762790D" w14:textId="77777777" w:rsidTr="00A61885">
        <w:trPr>
          <w:trHeight w:val="405"/>
          <w:jc w:val="center"/>
        </w:trPr>
        <w:tc>
          <w:tcPr>
            <w:tcW w:w="3251" w:type="pct"/>
            <w:vMerge/>
            <w:shd w:val="clear" w:color="auto" w:fill="FFFFFF"/>
            <w:vAlign w:val="center"/>
          </w:tcPr>
          <w:p w14:paraId="30FC677F" w14:textId="77777777" w:rsidR="00A61885" w:rsidRPr="003222FB" w:rsidRDefault="00A61885" w:rsidP="00385226">
            <w:pPr>
              <w:pStyle w:val="Heading3"/>
              <w:ind w:left="72"/>
              <w:jc w:val="center"/>
              <w:rPr>
                <w:bCs w:val="0"/>
                <w:iCs/>
                <w:color w:val="000000"/>
                <w:sz w:val="20"/>
                <w:szCs w:val="20"/>
                <w:lang w:val="en-GB"/>
              </w:rPr>
            </w:pPr>
          </w:p>
        </w:tc>
        <w:tc>
          <w:tcPr>
            <w:tcW w:w="462" w:type="pct"/>
            <w:vMerge/>
            <w:shd w:val="clear" w:color="auto" w:fill="FFFFFF"/>
          </w:tcPr>
          <w:p w14:paraId="5E1B519F" w14:textId="77777777" w:rsidR="00A61885" w:rsidRPr="003222FB" w:rsidRDefault="00A61885" w:rsidP="0002559C">
            <w:pPr>
              <w:pStyle w:val="Heading3"/>
              <w:rPr>
                <w:bCs w:val="0"/>
                <w:iCs/>
                <w:color w:val="000000"/>
                <w:sz w:val="20"/>
                <w:szCs w:val="20"/>
                <w:lang w:val="en-GB"/>
              </w:rPr>
            </w:pPr>
          </w:p>
        </w:tc>
        <w:tc>
          <w:tcPr>
            <w:tcW w:w="635" w:type="pct"/>
            <w:shd w:val="clear" w:color="auto" w:fill="FFFFFF"/>
            <w:vAlign w:val="center"/>
          </w:tcPr>
          <w:p w14:paraId="59171C79" w14:textId="77777777" w:rsidR="00A61885" w:rsidRPr="003222FB" w:rsidRDefault="00A61885" w:rsidP="0002559C">
            <w:pPr>
              <w:pStyle w:val="Heading3"/>
              <w:jc w:val="center"/>
              <w:rPr>
                <w:bCs w:val="0"/>
                <w:iCs/>
                <w:color w:val="000000"/>
                <w:sz w:val="20"/>
                <w:szCs w:val="20"/>
                <w:lang w:val="en-GB"/>
              </w:rPr>
            </w:pPr>
            <w:r w:rsidRPr="003222FB">
              <w:rPr>
                <w:bCs w:val="0"/>
                <w:iCs/>
                <w:color w:val="000000"/>
                <w:sz w:val="20"/>
                <w:szCs w:val="20"/>
                <w:lang w:val="en-GB"/>
              </w:rPr>
              <w:t>GEF Project Financing</w:t>
            </w:r>
          </w:p>
        </w:tc>
        <w:tc>
          <w:tcPr>
            <w:tcW w:w="652" w:type="pct"/>
            <w:shd w:val="clear" w:color="auto" w:fill="FFFFFF"/>
          </w:tcPr>
          <w:p w14:paraId="66AC3462" w14:textId="77777777" w:rsidR="00A61885" w:rsidRPr="003222FB" w:rsidRDefault="00A61885" w:rsidP="0002559C">
            <w:pPr>
              <w:pStyle w:val="Heading3"/>
              <w:rPr>
                <w:bCs w:val="0"/>
                <w:iCs/>
                <w:color w:val="000000"/>
                <w:sz w:val="20"/>
                <w:szCs w:val="20"/>
                <w:lang w:val="en-GB"/>
              </w:rPr>
            </w:pPr>
            <w:r w:rsidRPr="003222FB">
              <w:rPr>
                <w:bCs w:val="0"/>
                <w:iCs/>
                <w:color w:val="000000"/>
                <w:sz w:val="20"/>
                <w:szCs w:val="20"/>
                <w:lang w:val="en-GB"/>
              </w:rPr>
              <w:t>Co-financing</w:t>
            </w:r>
          </w:p>
        </w:tc>
      </w:tr>
      <w:tr w:rsidR="00A61885" w:rsidRPr="003222FB" w14:paraId="18DF1552" w14:textId="77777777" w:rsidTr="00A61885">
        <w:trPr>
          <w:trHeight w:val="242"/>
          <w:jc w:val="center"/>
        </w:trPr>
        <w:tc>
          <w:tcPr>
            <w:tcW w:w="3251" w:type="pct"/>
            <w:shd w:val="clear" w:color="auto" w:fill="FFFFFF"/>
          </w:tcPr>
          <w:p w14:paraId="17CAE5AE" w14:textId="77777777" w:rsidR="00A61885" w:rsidRPr="003222FB" w:rsidRDefault="00176167" w:rsidP="004F3183">
            <w:pPr>
              <w:rPr>
                <w:color w:val="000000"/>
                <w:sz w:val="20"/>
                <w:szCs w:val="20"/>
                <w:lang w:val="en-GB"/>
              </w:rPr>
            </w:pPr>
            <w:r w:rsidRPr="003222FB">
              <w:rPr>
                <w:color w:val="000000"/>
                <w:sz w:val="20"/>
                <w:szCs w:val="20"/>
                <w:lang w:val="en-GB"/>
              </w:rPr>
              <w:t>CCM-1 Program 1: Promote timely development, demonstration and financing of low-carbon technologies and mitigation options</w:t>
            </w:r>
          </w:p>
        </w:tc>
        <w:tc>
          <w:tcPr>
            <w:tcW w:w="462" w:type="pct"/>
            <w:shd w:val="clear" w:color="auto" w:fill="FFFFFF"/>
          </w:tcPr>
          <w:p w14:paraId="5DDA04B9" w14:textId="77777777" w:rsidR="00A61885" w:rsidRPr="003222FB" w:rsidRDefault="00176167" w:rsidP="0017027C">
            <w:pPr>
              <w:rPr>
                <w:color w:val="000000"/>
                <w:sz w:val="20"/>
                <w:szCs w:val="20"/>
                <w:lang w:val="en-GB"/>
              </w:rPr>
            </w:pPr>
            <w:r w:rsidRPr="003222FB">
              <w:rPr>
                <w:color w:val="000000"/>
                <w:sz w:val="20"/>
                <w:szCs w:val="20"/>
                <w:lang w:val="en-GB"/>
              </w:rPr>
              <w:t>GEF TF</w:t>
            </w:r>
          </w:p>
        </w:tc>
        <w:tc>
          <w:tcPr>
            <w:tcW w:w="635" w:type="pct"/>
            <w:shd w:val="clear" w:color="auto" w:fill="FFFFFF"/>
          </w:tcPr>
          <w:p w14:paraId="0FF4161C" w14:textId="77777777" w:rsidR="00A61885" w:rsidRPr="003222FB" w:rsidRDefault="008D7616" w:rsidP="008D7616">
            <w:pPr>
              <w:jc w:val="right"/>
              <w:rPr>
                <w:color w:val="000000"/>
                <w:sz w:val="20"/>
                <w:szCs w:val="20"/>
                <w:lang w:val="en-GB"/>
              </w:rPr>
            </w:pPr>
            <w:r w:rsidRPr="003222FB">
              <w:rPr>
                <w:color w:val="000000"/>
                <w:sz w:val="20"/>
                <w:szCs w:val="20"/>
                <w:lang w:val="en-GB"/>
              </w:rPr>
              <w:t>4,510,000</w:t>
            </w:r>
          </w:p>
        </w:tc>
        <w:tc>
          <w:tcPr>
            <w:tcW w:w="652" w:type="pct"/>
            <w:shd w:val="clear" w:color="auto" w:fill="FFFFFF"/>
          </w:tcPr>
          <w:p w14:paraId="2200EF0A" w14:textId="1879DB1A" w:rsidR="00A61885" w:rsidRPr="003222FB" w:rsidRDefault="005A1BD7" w:rsidP="00C7494B">
            <w:pPr>
              <w:jc w:val="right"/>
              <w:rPr>
                <w:color w:val="000000"/>
                <w:sz w:val="20"/>
                <w:szCs w:val="20"/>
                <w:lang w:val="en-GB"/>
              </w:rPr>
            </w:pPr>
            <w:r w:rsidRPr="003222FB">
              <w:rPr>
                <w:color w:val="000000"/>
                <w:sz w:val="20"/>
                <w:szCs w:val="20"/>
                <w:lang w:val="en-GB"/>
              </w:rPr>
              <w:t>32,450,000</w:t>
            </w:r>
          </w:p>
        </w:tc>
      </w:tr>
      <w:tr w:rsidR="004F3183" w:rsidRPr="003222FB" w14:paraId="58703AEF" w14:textId="77777777" w:rsidTr="00170BB4">
        <w:trPr>
          <w:jc w:val="center"/>
        </w:trPr>
        <w:tc>
          <w:tcPr>
            <w:tcW w:w="3251" w:type="pct"/>
            <w:tcBorders>
              <w:top w:val="double" w:sz="4" w:space="0" w:color="auto"/>
              <w:bottom w:val="double" w:sz="4" w:space="0" w:color="auto"/>
            </w:tcBorders>
            <w:shd w:val="clear" w:color="auto" w:fill="FFFFFF"/>
          </w:tcPr>
          <w:p w14:paraId="4141B797" w14:textId="77777777" w:rsidR="004F3183" w:rsidRPr="003222FB" w:rsidRDefault="004F3183" w:rsidP="00092D44">
            <w:pPr>
              <w:jc w:val="right"/>
              <w:rPr>
                <w:color w:val="000000"/>
                <w:sz w:val="20"/>
                <w:szCs w:val="20"/>
                <w:lang w:val="en-GB"/>
              </w:rPr>
            </w:pPr>
            <w:r w:rsidRPr="003222FB">
              <w:rPr>
                <w:color w:val="000000"/>
                <w:sz w:val="20"/>
                <w:szCs w:val="20"/>
                <w:lang w:val="en-GB"/>
              </w:rPr>
              <w:t>Total Project Cost</w:t>
            </w:r>
          </w:p>
        </w:tc>
        <w:tc>
          <w:tcPr>
            <w:tcW w:w="462" w:type="pct"/>
            <w:tcBorders>
              <w:top w:val="double" w:sz="4" w:space="0" w:color="auto"/>
              <w:bottom w:val="double" w:sz="4" w:space="0" w:color="auto"/>
            </w:tcBorders>
            <w:shd w:val="clear" w:color="auto" w:fill="FFFFFF"/>
          </w:tcPr>
          <w:p w14:paraId="112CFCAA" w14:textId="77777777" w:rsidR="004F3183" w:rsidRPr="003222FB" w:rsidRDefault="004F3183" w:rsidP="00092D44">
            <w:pPr>
              <w:jc w:val="right"/>
              <w:rPr>
                <w:color w:val="000000"/>
                <w:sz w:val="20"/>
                <w:szCs w:val="20"/>
                <w:lang w:val="en-GB"/>
              </w:rPr>
            </w:pPr>
          </w:p>
        </w:tc>
        <w:tc>
          <w:tcPr>
            <w:tcW w:w="635" w:type="pct"/>
            <w:tcBorders>
              <w:top w:val="double" w:sz="4" w:space="0" w:color="auto"/>
              <w:bottom w:val="double" w:sz="4" w:space="0" w:color="auto"/>
            </w:tcBorders>
            <w:shd w:val="clear" w:color="auto" w:fill="FFFFFF"/>
          </w:tcPr>
          <w:p w14:paraId="05E5D350" w14:textId="77777777" w:rsidR="004F3183" w:rsidRPr="003222FB" w:rsidRDefault="00330C7E" w:rsidP="008D7616">
            <w:pPr>
              <w:jc w:val="right"/>
              <w:rPr>
                <w:color w:val="000000"/>
                <w:sz w:val="20"/>
                <w:szCs w:val="20"/>
                <w:lang w:val="en-GB"/>
              </w:rPr>
            </w:pPr>
            <w:r w:rsidRPr="003222FB">
              <w:rPr>
                <w:color w:val="000000"/>
                <w:sz w:val="20"/>
                <w:szCs w:val="20"/>
                <w:lang w:val="en-GB"/>
              </w:rPr>
              <w:t>4</w:t>
            </w:r>
            <w:r w:rsidR="00176167" w:rsidRPr="003222FB">
              <w:rPr>
                <w:color w:val="000000"/>
                <w:sz w:val="20"/>
                <w:szCs w:val="20"/>
                <w:lang w:val="en-GB"/>
              </w:rPr>
              <w:t>,</w:t>
            </w:r>
            <w:r w:rsidR="008D7616" w:rsidRPr="003222FB">
              <w:rPr>
                <w:color w:val="000000"/>
                <w:sz w:val="20"/>
                <w:szCs w:val="20"/>
                <w:lang w:val="en-GB"/>
              </w:rPr>
              <w:t>5</w:t>
            </w:r>
            <w:r w:rsidRPr="003222FB">
              <w:rPr>
                <w:color w:val="000000"/>
                <w:sz w:val="20"/>
                <w:szCs w:val="20"/>
                <w:lang w:val="en-GB"/>
              </w:rPr>
              <w:t>10</w:t>
            </w:r>
            <w:r w:rsidR="00176167" w:rsidRPr="003222FB">
              <w:rPr>
                <w:color w:val="000000"/>
                <w:sz w:val="20"/>
                <w:szCs w:val="20"/>
                <w:lang w:val="en-GB"/>
              </w:rPr>
              <w:t>,000</w:t>
            </w:r>
          </w:p>
        </w:tc>
        <w:tc>
          <w:tcPr>
            <w:tcW w:w="652" w:type="pct"/>
            <w:tcBorders>
              <w:top w:val="double" w:sz="4" w:space="0" w:color="auto"/>
              <w:bottom w:val="double" w:sz="4" w:space="0" w:color="auto"/>
            </w:tcBorders>
            <w:shd w:val="clear" w:color="auto" w:fill="FFFFFF"/>
          </w:tcPr>
          <w:p w14:paraId="5CE85776" w14:textId="7C62408A" w:rsidR="004F3183" w:rsidRPr="003222FB" w:rsidRDefault="005A1BD7" w:rsidP="00407952">
            <w:pPr>
              <w:jc w:val="right"/>
              <w:rPr>
                <w:color w:val="000000"/>
                <w:sz w:val="20"/>
                <w:szCs w:val="20"/>
                <w:lang w:val="en-GB"/>
              </w:rPr>
            </w:pPr>
            <w:r w:rsidRPr="003222FB">
              <w:rPr>
                <w:color w:val="000000"/>
                <w:sz w:val="20"/>
                <w:szCs w:val="20"/>
                <w:lang w:val="en-GB"/>
              </w:rPr>
              <w:t>32,450,000</w:t>
            </w:r>
          </w:p>
        </w:tc>
      </w:tr>
    </w:tbl>
    <w:p w14:paraId="6491C055" w14:textId="77777777" w:rsidR="00276471" w:rsidRPr="003222FB" w:rsidRDefault="00BC472A" w:rsidP="00664405">
      <w:pPr>
        <w:pStyle w:val="Footer"/>
        <w:numPr>
          <w:ilvl w:val="0"/>
          <w:numId w:val="2"/>
        </w:numPr>
        <w:tabs>
          <w:tab w:val="clear" w:pos="4320"/>
          <w:tab w:val="clear" w:pos="8640"/>
        </w:tabs>
        <w:spacing w:before="120" w:after="80"/>
        <w:ind w:hanging="1350"/>
        <w:rPr>
          <w:b/>
          <w:smallCaps/>
          <w:color w:val="000000"/>
          <w:sz w:val="22"/>
          <w:szCs w:val="22"/>
          <w:lang w:val="en-GB"/>
        </w:rPr>
      </w:pPr>
      <w:r w:rsidRPr="003222FB">
        <w:rPr>
          <w:b/>
          <w:smallCaps/>
          <w:color w:val="000000"/>
          <w:sz w:val="22"/>
          <w:szCs w:val="22"/>
          <w:lang w:val="en-GB"/>
        </w:rPr>
        <w:t xml:space="preserve">indicative </w:t>
      </w:r>
      <w:r w:rsidR="00F52D8A" w:rsidRPr="003222FB">
        <w:rPr>
          <w:b/>
          <w:smallCaps/>
          <w:color w:val="000000"/>
          <w:sz w:val="22"/>
          <w:szCs w:val="22"/>
          <w:lang w:val="en-GB"/>
        </w:rPr>
        <w:t xml:space="preserve">Project </w:t>
      </w:r>
      <w:r w:rsidR="00702FB1" w:rsidRPr="003222FB">
        <w:rPr>
          <w:b/>
          <w:smallCaps/>
          <w:color w:val="000000"/>
          <w:sz w:val="22"/>
          <w:szCs w:val="22"/>
          <w:lang w:val="en-GB"/>
        </w:rPr>
        <w:t>description summary</w:t>
      </w:r>
    </w:p>
    <w:tbl>
      <w:tblPr>
        <w:tblW w:w="529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589"/>
        <w:gridCol w:w="880"/>
        <w:gridCol w:w="1966"/>
        <w:gridCol w:w="2663"/>
        <w:gridCol w:w="825"/>
        <w:gridCol w:w="1171"/>
        <w:gridCol w:w="1092"/>
      </w:tblGrid>
      <w:tr w:rsidR="00E94D5B" w:rsidRPr="003222FB" w14:paraId="14DB74FF" w14:textId="77777777" w:rsidTr="00E94D5B">
        <w:trPr>
          <w:trHeight w:val="260"/>
          <w:jc w:val="center"/>
        </w:trPr>
        <w:tc>
          <w:tcPr>
            <w:tcW w:w="5000" w:type="pct"/>
            <w:gridSpan w:val="7"/>
            <w:shd w:val="clear" w:color="auto" w:fill="FFFFFF"/>
          </w:tcPr>
          <w:p w14:paraId="468C7118" w14:textId="59878F43" w:rsidR="00E94D5B" w:rsidRPr="003222FB" w:rsidRDefault="00E94D5B" w:rsidP="006D2A48">
            <w:pPr>
              <w:pStyle w:val="Heading3"/>
              <w:rPr>
                <w:bCs w:val="0"/>
                <w:iCs/>
                <w:color w:val="000000"/>
                <w:sz w:val="20"/>
                <w:szCs w:val="20"/>
                <w:lang w:val="en-GB"/>
              </w:rPr>
            </w:pPr>
            <w:r w:rsidRPr="003222FB">
              <w:rPr>
                <w:bCs w:val="0"/>
                <w:iCs/>
                <w:color w:val="000000"/>
                <w:sz w:val="20"/>
                <w:szCs w:val="20"/>
                <w:lang w:val="en-GB"/>
              </w:rPr>
              <w:t>Project Objective:  To promote private-sector investment in large and small-scale renewable energy in order to achieve Kazakhstan’s 20</w:t>
            </w:r>
            <w:r w:rsidR="006D2A48" w:rsidRPr="003222FB">
              <w:rPr>
                <w:bCs w:val="0"/>
                <w:iCs/>
                <w:color w:val="000000"/>
                <w:sz w:val="20"/>
                <w:szCs w:val="20"/>
                <w:lang w:val="en-GB"/>
              </w:rPr>
              <w:t>3</w:t>
            </w:r>
            <w:r w:rsidRPr="003222FB">
              <w:rPr>
                <w:bCs w:val="0"/>
                <w:iCs/>
                <w:color w:val="000000"/>
                <w:sz w:val="20"/>
                <w:szCs w:val="20"/>
                <w:lang w:val="en-GB"/>
              </w:rPr>
              <w:t>0 renewable energy target</w:t>
            </w:r>
          </w:p>
        </w:tc>
      </w:tr>
      <w:tr w:rsidR="00E94D5B" w:rsidRPr="003222FB" w14:paraId="267E96ED" w14:textId="77777777" w:rsidTr="00DF5133">
        <w:trPr>
          <w:trHeight w:val="285"/>
          <w:jc w:val="center"/>
        </w:trPr>
        <w:tc>
          <w:tcPr>
            <w:tcW w:w="780" w:type="pct"/>
            <w:vMerge w:val="restart"/>
            <w:shd w:val="clear" w:color="auto" w:fill="FFFFFF"/>
            <w:vAlign w:val="center"/>
          </w:tcPr>
          <w:p w14:paraId="422414DB" w14:textId="77777777" w:rsidR="00E94D5B" w:rsidRPr="003222FB" w:rsidRDefault="00E94D5B" w:rsidP="00360D98">
            <w:pPr>
              <w:pStyle w:val="Heading3"/>
              <w:ind w:left="72"/>
              <w:rPr>
                <w:bCs w:val="0"/>
                <w:iCs/>
                <w:color w:val="000000"/>
                <w:sz w:val="20"/>
                <w:szCs w:val="20"/>
                <w:lang w:val="en-GB"/>
              </w:rPr>
            </w:pPr>
            <w:r w:rsidRPr="003222FB">
              <w:rPr>
                <w:bCs w:val="0"/>
                <w:iCs/>
                <w:color w:val="000000"/>
                <w:sz w:val="20"/>
                <w:szCs w:val="20"/>
                <w:lang w:val="en-GB"/>
              </w:rPr>
              <w:t>Project Component</w:t>
            </w:r>
          </w:p>
        </w:tc>
        <w:tc>
          <w:tcPr>
            <w:tcW w:w="432" w:type="pct"/>
            <w:vMerge w:val="restart"/>
            <w:shd w:val="clear" w:color="auto" w:fill="FFFFFF"/>
            <w:vAlign w:val="center"/>
          </w:tcPr>
          <w:p w14:paraId="7D40F490" w14:textId="77777777" w:rsidR="00E94D5B" w:rsidRPr="003222FB" w:rsidRDefault="00E94D5B" w:rsidP="00AA7E9D">
            <w:pPr>
              <w:pStyle w:val="Heading3"/>
              <w:ind w:left="72"/>
              <w:rPr>
                <w:bCs w:val="0"/>
                <w:iCs/>
                <w:color w:val="000000"/>
                <w:sz w:val="20"/>
                <w:szCs w:val="20"/>
                <w:lang w:val="en-GB"/>
              </w:rPr>
            </w:pPr>
            <w:r w:rsidRPr="003222FB">
              <w:rPr>
                <w:bCs w:val="0"/>
                <w:iCs/>
                <w:color w:val="000000"/>
                <w:sz w:val="20"/>
                <w:szCs w:val="20"/>
                <w:lang w:val="en-GB"/>
              </w:rPr>
              <w:t>Financing Type</w:t>
            </w:r>
            <w:r w:rsidRPr="003222FB">
              <w:rPr>
                <w:rStyle w:val="FootnoteReference"/>
                <w:bCs w:val="0"/>
                <w:iCs/>
                <w:color w:val="000000"/>
                <w:sz w:val="20"/>
                <w:szCs w:val="20"/>
                <w:lang w:val="en-GB"/>
              </w:rPr>
              <w:footnoteReference w:id="3"/>
            </w:r>
          </w:p>
        </w:tc>
        <w:tc>
          <w:tcPr>
            <w:tcW w:w="965" w:type="pct"/>
            <w:vMerge w:val="restart"/>
            <w:shd w:val="clear" w:color="auto" w:fill="FFFFFF"/>
            <w:vAlign w:val="center"/>
          </w:tcPr>
          <w:p w14:paraId="3FF344CE" w14:textId="77777777" w:rsidR="00E94D5B" w:rsidRPr="003222FB" w:rsidRDefault="00E94D5B" w:rsidP="00D20955">
            <w:pPr>
              <w:pStyle w:val="Heading3"/>
              <w:jc w:val="center"/>
              <w:rPr>
                <w:bCs w:val="0"/>
                <w:iCs/>
                <w:color w:val="000000"/>
                <w:sz w:val="20"/>
                <w:szCs w:val="20"/>
                <w:lang w:val="en-GB"/>
              </w:rPr>
            </w:pPr>
            <w:r w:rsidRPr="003222FB">
              <w:rPr>
                <w:bCs w:val="0"/>
                <w:iCs/>
                <w:color w:val="000000"/>
                <w:sz w:val="20"/>
                <w:szCs w:val="20"/>
                <w:lang w:val="en-GB"/>
              </w:rPr>
              <w:t>Project Outcomes</w:t>
            </w:r>
          </w:p>
        </w:tc>
        <w:tc>
          <w:tcPr>
            <w:tcW w:w="1307" w:type="pct"/>
            <w:vMerge w:val="restart"/>
            <w:shd w:val="clear" w:color="auto" w:fill="FFFFFF"/>
            <w:vAlign w:val="center"/>
          </w:tcPr>
          <w:p w14:paraId="72A35C7D" w14:textId="77777777" w:rsidR="00E94D5B" w:rsidRPr="003222FB" w:rsidRDefault="006D2A48" w:rsidP="006D2A48">
            <w:pPr>
              <w:pStyle w:val="Heading3"/>
              <w:jc w:val="center"/>
              <w:rPr>
                <w:bCs w:val="0"/>
                <w:iCs/>
                <w:color w:val="000000"/>
                <w:sz w:val="20"/>
                <w:szCs w:val="20"/>
                <w:lang w:val="en-GB"/>
              </w:rPr>
            </w:pPr>
            <w:r w:rsidRPr="003222FB">
              <w:rPr>
                <w:bCs w:val="0"/>
                <w:iCs/>
                <w:color w:val="000000"/>
                <w:sz w:val="20"/>
                <w:szCs w:val="20"/>
                <w:lang w:val="en-GB"/>
              </w:rPr>
              <w:t>Project outputs</w:t>
            </w:r>
          </w:p>
        </w:tc>
        <w:tc>
          <w:tcPr>
            <w:tcW w:w="405" w:type="pct"/>
            <w:vMerge w:val="restart"/>
            <w:shd w:val="clear" w:color="auto" w:fill="FFFFFF"/>
            <w:vAlign w:val="center"/>
          </w:tcPr>
          <w:p w14:paraId="00201675" w14:textId="77777777" w:rsidR="00E94D5B" w:rsidRPr="003222FB" w:rsidRDefault="00E94D5B" w:rsidP="00F964E3">
            <w:pPr>
              <w:pStyle w:val="Heading3"/>
              <w:rPr>
                <w:bCs w:val="0"/>
                <w:iCs/>
                <w:color w:val="000000"/>
                <w:sz w:val="20"/>
                <w:szCs w:val="20"/>
                <w:lang w:val="en-GB"/>
              </w:rPr>
            </w:pPr>
            <w:r w:rsidRPr="003222FB">
              <w:rPr>
                <w:bCs w:val="0"/>
                <w:iCs/>
                <w:color w:val="000000"/>
                <w:sz w:val="20"/>
                <w:szCs w:val="20"/>
                <w:lang w:val="en-GB"/>
              </w:rPr>
              <w:t>Trust Fund</w:t>
            </w:r>
          </w:p>
        </w:tc>
        <w:tc>
          <w:tcPr>
            <w:tcW w:w="1111" w:type="pct"/>
            <w:gridSpan w:val="2"/>
            <w:shd w:val="clear" w:color="auto" w:fill="FFFFFF"/>
            <w:vAlign w:val="center"/>
          </w:tcPr>
          <w:p w14:paraId="6A0A4178" w14:textId="77777777" w:rsidR="00E94D5B" w:rsidRPr="003222FB" w:rsidRDefault="00E94D5B" w:rsidP="005A20BD">
            <w:pPr>
              <w:pStyle w:val="Heading3"/>
              <w:jc w:val="center"/>
              <w:rPr>
                <w:bCs w:val="0"/>
                <w:iCs/>
                <w:color w:val="000000"/>
                <w:sz w:val="20"/>
                <w:szCs w:val="20"/>
                <w:lang w:val="en-GB"/>
              </w:rPr>
            </w:pPr>
            <w:r w:rsidRPr="003222FB">
              <w:rPr>
                <w:bCs w:val="0"/>
                <w:iCs/>
                <w:color w:val="000000"/>
                <w:sz w:val="20"/>
                <w:szCs w:val="20"/>
                <w:lang w:val="en-GB"/>
              </w:rPr>
              <w:t>(in $)</w:t>
            </w:r>
          </w:p>
        </w:tc>
      </w:tr>
      <w:tr w:rsidR="00E94D5B" w:rsidRPr="003222FB" w14:paraId="2076A6E7" w14:textId="77777777" w:rsidTr="00DF5133">
        <w:trPr>
          <w:trHeight w:val="212"/>
          <w:jc w:val="center"/>
        </w:trPr>
        <w:tc>
          <w:tcPr>
            <w:tcW w:w="780" w:type="pct"/>
            <w:vMerge/>
            <w:shd w:val="clear" w:color="auto" w:fill="FFFFFF"/>
            <w:vAlign w:val="center"/>
          </w:tcPr>
          <w:p w14:paraId="6170CD66" w14:textId="77777777" w:rsidR="00E94D5B" w:rsidRPr="003222FB" w:rsidRDefault="00E94D5B" w:rsidP="00360D98">
            <w:pPr>
              <w:pStyle w:val="Heading3"/>
              <w:ind w:left="72"/>
              <w:rPr>
                <w:bCs w:val="0"/>
                <w:iCs/>
                <w:color w:val="000000"/>
                <w:sz w:val="20"/>
                <w:szCs w:val="20"/>
                <w:lang w:val="en-GB"/>
              </w:rPr>
            </w:pPr>
          </w:p>
        </w:tc>
        <w:tc>
          <w:tcPr>
            <w:tcW w:w="432" w:type="pct"/>
            <w:vMerge/>
            <w:shd w:val="clear" w:color="auto" w:fill="FFFFFF"/>
            <w:vAlign w:val="center"/>
          </w:tcPr>
          <w:p w14:paraId="3F84B0F3" w14:textId="77777777" w:rsidR="00E94D5B" w:rsidRPr="003222FB" w:rsidRDefault="00E94D5B" w:rsidP="00AA7E9D">
            <w:pPr>
              <w:pStyle w:val="Heading3"/>
              <w:ind w:left="72"/>
              <w:rPr>
                <w:bCs w:val="0"/>
                <w:iCs/>
                <w:color w:val="000000"/>
                <w:sz w:val="20"/>
                <w:szCs w:val="20"/>
                <w:lang w:val="en-GB"/>
              </w:rPr>
            </w:pPr>
          </w:p>
        </w:tc>
        <w:tc>
          <w:tcPr>
            <w:tcW w:w="965" w:type="pct"/>
            <w:vMerge/>
            <w:shd w:val="clear" w:color="auto" w:fill="FFFFFF"/>
            <w:vAlign w:val="center"/>
          </w:tcPr>
          <w:p w14:paraId="60852D85" w14:textId="77777777" w:rsidR="00E94D5B" w:rsidRPr="003222FB" w:rsidRDefault="00E94D5B" w:rsidP="00D20955">
            <w:pPr>
              <w:pStyle w:val="Heading3"/>
              <w:jc w:val="center"/>
              <w:rPr>
                <w:bCs w:val="0"/>
                <w:iCs/>
                <w:color w:val="000000"/>
                <w:sz w:val="20"/>
                <w:szCs w:val="20"/>
                <w:lang w:val="en-GB"/>
              </w:rPr>
            </w:pPr>
          </w:p>
        </w:tc>
        <w:tc>
          <w:tcPr>
            <w:tcW w:w="1307" w:type="pct"/>
            <w:vMerge/>
            <w:shd w:val="clear" w:color="auto" w:fill="FFFFFF"/>
          </w:tcPr>
          <w:p w14:paraId="70303FF3" w14:textId="77777777" w:rsidR="00E94D5B" w:rsidRPr="003222FB" w:rsidRDefault="00E94D5B" w:rsidP="005A20BD">
            <w:pPr>
              <w:pStyle w:val="Heading3"/>
              <w:rPr>
                <w:bCs w:val="0"/>
                <w:iCs/>
                <w:color w:val="000000"/>
                <w:sz w:val="20"/>
                <w:szCs w:val="20"/>
                <w:lang w:val="en-GB"/>
              </w:rPr>
            </w:pPr>
          </w:p>
        </w:tc>
        <w:tc>
          <w:tcPr>
            <w:tcW w:w="405" w:type="pct"/>
            <w:vMerge/>
            <w:shd w:val="clear" w:color="auto" w:fill="FFFFFF"/>
          </w:tcPr>
          <w:p w14:paraId="0612380E" w14:textId="77777777" w:rsidR="00E94D5B" w:rsidRPr="003222FB" w:rsidRDefault="00E94D5B" w:rsidP="005A20BD">
            <w:pPr>
              <w:pStyle w:val="Heading3"/>
              <w:rPr>
                <w:bCs w:val="0"/>
                <w:iCs/>
                <w:color w:val="000000"/>
                <w:sz w:val="20"/>
                <w:szCs w:val="20"/>
                <w:lang w:val="en-GB"/>
              </w:rPr>
            </w:pPr>
          </w:p>
        </w:tc>
        <w:tc>
          <w:tcPr>
            <w:tcW w:w="575" w:type="pct"/>
            <w:shd w:val="clear" w:color="auto" w:fill="FFFFFF"/>
            <w:vAlign w:val="center"/>
          </w:tcPr>
          <w:p w14:paraId="03FD1E6C" w14:textId="77777777" w:rsidR="00E94D5B" w:rsidRPr="003222FB" w:rsidRDefault="00E94D5B" w:rsidP="005A20BD">
            <w:pPr>
              <w:pStyle w:val="Heading3"/>
              <w:jc w:val="center"/>
              <w:rPr>
                <w:bCs w:val="0"/>
                <w:iCs/>
                <w:color w:val="000000"/>
                <w:sz w:val="20"/>
                <w:szCs w:val="20"/>
                <w:lang w:val="en-GB"/>
              </w:rPr>
            </w:pPr>
            <w:r w:rsidRPr="003222FB">
              <w:rPr>
                <w:bCs w:val="0"/>
                <w:iCs/>
                <w:color w:val="000000"/>
                <w:sz w:val="20"/>
                <w:szCs w:val="20"/>
                <w:lang w:val="en-GB"/>
              </w:rPr>
              <w:t>GEF Project Financing</w:t>
            </w:r>
          </w:p>
        </w:tc>
        <w:tc>
          <w:tcPr>
            <w:tcW w:w="536" w:type="pct"/>
            <w:shd w:val="clear" w:color="auto" w:fill="FFFFFF"/>
          </w:tcPr>
          <w:p w14:paraId="2084C497" w14:textId="77777777" w:rsidR="00E94D5B" w:rsidRPr="003222FB" w:rsidRDefault="00E94D5B" w:rsidP="005A20BD">
            <w:pPr>
              <w:pStyle w:val="Heading3"/>
              <w:rPr>
                <w:bCs w:val="0"/>
                <w:iCs/>
                <w:color w:val="000000"/>
                <w:sz w:val="20"/>
                <w:szCs w:val="20"/>
                <w:lang w:val="en-GB"/>
              </w:rPr>
            </w:pPr>
            <w:r w:rsidRPr="003222FB">
              <w:rPr>
                <w:bCs w:val="0"/>
                <w:iCs/>
                <w:color w:val="000000"/>
                <w:sz w:val="20"/>
                <w:szCs w:val="20"/>
                <w:lang w:val="en-GB"/>
              </w:rPr>
              <w:t>Co-financing</w:t>
            </w:r>
          </w:p>
        </w:tc>
      </w:tr>
      <w:tr w:rsidR="00E94D5B" w:rsidRPr="003222FB" w14:paraId="32AEBF68" w14:textId="77777777" w:rsidTr="00DF5133">
        <w:trPr>
          <w:jc w:val="center"/>
        </w:trPr>
        <w:tc>
          <w:tcPr>
            <w:tcW w:w="780" w:type="pct"/>
            <w:shd w:val="clear" w:color="auto" w:fill="FFFFFF"/>
          </w:tcPr>
          <w:p w14:paraId="02EDC1CA" w14:textId="151D8BD4" w:rsidR="00E94D5B" w:rsidRPr="003222FB" w:rsidRDefault="00E94D5B" w:rsidP="00DB7A90">
            <w:pPr>
              <w:rPr>
                <w:color w:val="000000"/>
                <w:sz w:val="20"/>
                <w:szCs w:val="20"/>
                <w:lang w:val="en-GB"/>
              </w:rPr>
            </w:pPr>
            <w:r w:rsidRPr="003222FB">
              <w:rPr>
                <w:color w:val="000000"/>
                <w:sz w:val="20"/>
                <w:szCs w:val="20"/>
                <w:lang w:val="en-GB"/>
              </w:rPr>
              <w:t xml:space="preserve">1: Large Scale Renewable Energy: Policy </w:t>
            </w:r>
            <w:r w:rsidR="00362116" w:rsidRPr="003222FB">
              <w:rPr>
                <w:color w:val="000000"/>
                <w:sz w:val="20"/>
                <w:szCs w:val="20"/>
                <w:lang w:val="en-GB"/>
              </w:rPr>
              <w:t>and Financ</w:t>
            </w:r>
            <w:r w:rsidR="004D53E9" w:rsidRPr="003222FB">
              <w:rPr>
                <w:color w:val="000000"/>
                <w:sz w:val="20"/>
                <w:szCs w:val="20"/>
                <w:lang w:val="en-GB"/>
              </w:rPr>
              <w:t>i</w:t>
            </w:r>
            <w:r w:rsidR="00362116" w:rsidRPr="003222FB">
              <w:rPr>
                <w:color w:val="000000"/>
                <w:sz w:val="20"/>
                <w:szCs w:val="20"/>
                <w:lang w:val="en-GB"/>
              </w:rPr>
              <w:t xml:space="preserve">al De-risking </w:t>
            </w:r>
            <w:r w:rsidRPr="003222FB">
              <w:rPr>
                <w:color w:val="000000"/>
                <w:sz w:val="20"/>
                <w:szCs w:val="20"/>
                <w:lang w:val="en-GB"/>
              </w:rPr>
              <w:t xml:space="preserve">Measures  </w:t>
            </w:r>
          </w:p>
        </w:tc>
        <w:tc>
          <w:tcPr>
            <w:tcW w:w="432" w:type="pct"/>
            <w:shd w:val="clear" w:color="auto" w:fill="FFFFFF"/>
          </w:tcPr>
          <w:p w14:paraId="76301C00" w14:textId="77777777" w:rsidR="00E94D5B" w:rsidRPr="003222FB" w:rsidRDefault="00E94D5B" w:rsidP="00407952">
            <w:pPr>
              <w:rPr>
                <w:color w:val="000000"/>
                <w:sz w:val="20"/>
                <w:szCs w:val="20"/>
                <w:lang w:val="en-GB"/>
              </w:rPr>
            </w:pPr>
            <w:r w:rsidRPr="003222FB">
              <w:rPr>
                <w:color w:val="000000"/>
                <w:sz w:val="20"/>
                <w:szCs w:val="20"/>
                <w:lang w:val="en-GB"/>
              </w:rPr>
              <w:t>TA</w:t>
            </w:r>
          </w:p>
        </w:tc>
        <w:tc>
          <w:tcPr>
            <w:tcW w:w="965" w:type="pct"/>
            <w:shd w:val="clear" w:color="auto" w:fill="FFFFFF"/>
          </w:tcPr>
          <w:p w14:paraId="08D5FCCE" w14:textId="135F1C3C" w:rsidR="00DF5133" w:rsidRPr="003222FB" w:rsidRDefault="00DF5133" w:rsidP="00DF5133">
            <w:pPr>
              <w:rPr>
                <w:color w:val="000000"/>
                <w:sz w:val="20"/>
                <w:szCs w:val="20"/>
                <w:lang w:val="en-GB"/>
              </w:rPr>
            </w:pPr>
            <w:r w:rsidRPr="003222FB">
              <w:rPr>
                <w:color w:val="000000"/>
                <w:sz w:val="20"/>
                <w:szCs w:val="20"/>
                <w:lang w:val="en-GB"/>
              </w:rPr>
              <w:t>Appropriate policies, programmes and regulations are in place to reduce investors’ risks</w:t>
            </w:r>
            <w:r w:rsidR="00362116" w:rsidRPr="003222FB">
              <w:rPr>
                <w:color w:val="000000"/>
                <w:sz w:val="20"/>
                <w:szCs w:val="20"/>
                <w:lang w:val="en-GB"/>
              </w:rPr>
              <w:t>, scale-up investment</w:t>
            </w:r>
            <w:r w:rsidR="001C62A9" w:rsidRPr="003222FB">
              <w:rPr>
                <w:color w:val="000000"/>
                <w:sz w:val="20"/>
                <w:szCs w:val="20"/>
                <w:lang w:val="en-GB"/>
              </w:rPr>
              <w:t xml:space="preserve"> </w:t>
            </w:r>
            <w:r w:rsidR="006B5BDD" w:rsidRPr="003222FB">
              <w:rPr>
                <w:color w:val="000000"/>
                <w:sz w:val="20"/>
                <w:szCs w:val="20"/>
                <w:lang w:val="en-GB"/>
              </w:rPr>
              <w:t xml:space="preserve">and enable the achievement of 2030 RES target </w:t>
            </w:r>
          </w:p>
          <w:p w14:paraId="5B45A3B7" w14:textId="77777777" w:rsidR="00DF5133" w:rsidRPr="003222FB" w:rsidRDefault="00DF5133" w:rsidP="00DF5133">
            <w:pPr>
              <w:rPr>
                <w:color w:val="000000"/>
                <w:sz w:val="20"/>
                <w:szCs w:val="20"/>
                <w:lang w:val="en-GB"/>
              </w:rPr>
            </w:pPr>
          </w:p>
          <w:p w14:paraId="19A69AD8" w14:textId="77777777" w:rsidR="00DF5133" w:rsidRPr="003222FB" w:rsidRDefault="00DF5133" w:rsidP="00DF5133">
            <w:pPr>
              <w:rPr>
                <w:color w:val="000000"/>
                <w:sz w:val="20"/>
                <w:szCs w:val="20"/>
                <w:lang w:val="en-GB"/>
              </w:rPr>
            </w:pPr>
          </w:p>
          <w:p w14:paraId="0F6B24B9" w14:textId="6CC9A102" w:rsidR="00E94D5B" w:rsidRPr="003222FB" w:rsidRDefault="00E94D5B" w:rsidP="00DF5133">
            <w:pPr>
              <w:rPr>
                <w:color w:val="000000"/>
                <w:sz w:val="20"/>
                <w:szCs w:val="20"/>
                <w:lang w:val="en-GB"/>
              </w:rPr>
            </w:pPr>
          </w:p>
        </w:tc>
        <w:tc>
          <w:tcPr>
            <w:tcW w:w="1307" w:type="pct"/>
            <w:shd w:val="clear" w:color="auto" w:fill="FFFFFF"/>
          </w:tcPr>
          <w:p w14:paraId="6961A831" w14:textId="13280446" w:rsidR="00DF5133" w:rsidRPr="003222FB" w:rsidRDefault="00DF5133" w:rsidP="00F719CA">
            <w:pPr>
              <w:pStyle w:val="ListParagraph"/>
              <w:numPr>
                <w:ilvl w:val="0"/>
                <w:numId w:val="17"/>
              </w:numPr>
              <w:ind w:left="251" w:hanging="251"/>
              <w:rPr>
                <w:sz w:val="20"/>
                <w:szCs w:val="20"/>
              </w:rPr>
            </w:pPr>
            <w:r w:rsidRPr="003222FB">
              <w:rPr>
                <w:sz w:val="20"/>
                <w:szCs w:val="20"/>
              </w:rPr>
              <w:t>I</w:t>
            </w:r>
            <w:r w:rsidRPr="003222FB">
              <w:rPr>
                <w:sz w:val="20"/>
                <w:szCs w:val="20"/>
                <w:lang w:val="en-US"/>
              </w:rPr>
              <w:t xml:space="preserve">mproving </w:t>
            </w:r>
            <w:r w:rsidRPr="003222FB">
              <w:rPr>
                <w:sz w:val="20"/>
                <w:szCs w:val="20"/>
              </w:rPr>
              <w:t xml:space="preserve">FIT </w:t>
            </w:r>
            <w:r w:rsidR="006B5BDD" w:rsidRPr="003222FB">
              <w:rPr>
                <w:sz w:val="20"/>
                <w:szCs w:val="20"/>
              </w:rPr>
              <w:t xml:space="preserve">design </w:t>
            </w:r>
            <w:r w:rsidRPr="003222FB">
              <w:rPr>
                <w:sz w:val="20"/>
                <w:szCs w:val="20"/>
              </w:rPr>
              <w:t>and contract</w:t>
            </w:r>
            <w:r w:rsidR="006B5BDD" w:rsidRPr="003222FB">
              <w:rPr>
                <w:sz w:val="20"/>
                <w:szCs w:val="20"/>
              </w:rPr>
              <w:t>ual arragement</w:t>
            </w:r>
            <w:r w:rsidRPr="003222FB">
              <w:rPr>
                <w:sz w:val="20"/>
                <w:szCs w:val="20"/>
              </w:rPr>
              <w:t xml:space="preserve"> for </w:t>
            </w:r>
            <w:r w:rsidRPr="003222FB">
              <w:rPr>
                <w:sz w:val="20"/>
                <w:szCs w:val="20"/>
                <w:lang w:val="en-US"/>
              </w:rPr>
              <w:t xml:space="preserve"> </w:t>
            </w:r>
            <w:r w:rsidRPr="003222FB">
              <w:rPr>
                <w:sz w:val="20"/>
                <w:szCs w:val="20"/>
              </w:rPr>
              <w:t xml:space="preserve">RES producers </w:t>
            </w:r>
          </w:p>
          <w:p w14:paraId="410CF2A2" w14:textId="36709589" w:rsidR="00DF5133" w:rsidRPr="003222FB" w:rsidRDefault="00DF5133" w:rsidP="00F719CA">
            <w:pPr>
              <w:pStyle w:val="ListParagraph"/>
              <w:numPr>
                <w:ilvl w:val="0"/>
                <w:numId w:val="17"/>
              </w:numPr>
              <w:ind w:left="251" w:hanging="251"/>
              <w:rPr>
                <w:sz w:val="20"/>
                <w:szCs w:val="20"/>
                <w:lang w:val="en-US"/>
              </w:rPr>
            </w:pPr>
            <w:r w:rsidRPr="003222FB">
              <w:rPr>
                <w:sz w:val="20"/>
                <w:szCs w:val="20"/>
              </w:rPr>
              <w:t xml:space="preserve">Guarantee mechanism for PPA in place </w:t>
            </w:r>
            <w:r w:rsidR="0049038A" w:rsidRPr="003222FB">
              <w:rPr>
                <w:sz w:val="20"/>
                <w:szCs w:val="20"/>
              </w:rPr>
              <w:t>(co-financed)</w:t>
            </w:r>
          </w:p>
          <w:p w14:paraId="334FC95C" w14:textId="4387083F" w:rsidR="00DF5133" w:rsidRPr="003222FB" w:rsidRDefault="00DF5133" w:rsidP="00F719CA">
            <w:pPr>
              <w:pStyle w:val="ListParagraph"/>
              <w:numPr>
                <w:ilvl w:val="0"/>
                <w:numId w:val="17"/>
              </w:numPr>
              <w:ind w:left="251" w:hanging="251"/>
              <w:rPr>
                <w:sz w:val="20"/>
                <w:szCs w:val="20"/>
              </w:rPr>
            </w:pPr>
            <w:r w:rsidRPr="003222FB">
              <w:rPr>
                <w:sz w:val="20"/>
                <w:szCs w:val="20"/>
              </w:rPr>
              <w:t xml:space="preserve">Updated grid code </w:t>
            </w:r>
          </w:p>
          <w:p w14:paraId="6AFD55ED" w14:textId="780C4811" w:rsidR="00DF5133" w:rsidRPr="003222FB" w:rsidRDefault="00DF5133" w:rsidP="00F719CA">
            <w:pPr>
              <w:pStyle w:val="ListParagraph"/>
              <w:numPr>
                <w:ilvl w:val="0"/>
                <w:numId w:val="17"/>
              </w:numPr>
              <w:ind w:left="251" w:hanging="251"/>
              <w:rPr>
                <w:sz w:val="20"/>
                <w:szCs w:val="20"/>
              </w:rPr>
            </w:pPr>
            <w:r w:rsidRPr="003222FB">
              <w:rPr>
                <w:sz w:val="20"/>
                <w:szCs w:val="20"/>
              </w:rPr>
              <w:t>Training provided to 20 KEGOC staff to improve grid management</w:t>
            </w:r>
            <w:r w:rsidR="006B5BDD" w:rsidRPr="003222FB">
              <w:rPr>
                <w:sz w:val="20"/>
                <w:szCs w:val="20"/>
              </w:rPr>
              <w:t xml:space="preserve"> and</w:t>
            </w:r>
            <w:r w:rsidRPr="003222FB">
              <w:rPr>
                <w:sz w:val="20"/>
                <w:szCs w:val="20"/>
              </w:rPr>
              <w:t xml:space="preserve"> planning </w:t>
            </w:r>
          </w:p>
          <w:p w14:paraId="6D395751" w14:textId="486FD4DF" w:rsidR="00DF5133" w:rsidRPr="003222FB" w:rsidRDefault="00DF5133" w:rsidP="00F719CA">
            <w:pPr>
              <w:pStyle w:val="ListParagraph"/>
              <w:numPr>
                <w:ilvl w:val="0"/>
                <w:numId w:val="17"/>
              </w:numPr>
              <w:ind w:left="251" w:hanging="251"/>
              <w:rPr>
                <w:sz w:val="20"/>
                <w:szCs w:val="20"/>
              </w:rPr>
            </w:pPr>
            <w:r w:rsidRPr="003222FB">
              <w:rPr>
                <w:sz w:val="20"/>
                <w:szCs w:val="20"/>
              </w:rPr>
              <w:t xml:space="preserve">RES balancing costs </w:t>
            </w:r>
            <w:r w:rsidR="006B5BDD" w:rsidRPr="003222FB">
              <w:rPr>
                <w:sz w:val="20"/>
                <w:szCs w:val="20"/>
              </w:rPr>
              <w:t xml:space="preserve">(to meet 2030/2050 targets) </w:t>
            </w:r>
            <w:r w:rsidRPr="003222FB">
              <w:rPr>
                <w:sz w:val="20"/>
                <w:szCs w:val="20"/>
              </w:rPr>
              <w:t>assessed and integrated in KEGOC investment plan</w:t>
            </w:r>
          </w:p>
          <w:p w14:paraId="0F4CC369" w14:textId="05463EBD" w:rsidR="00DF5133" w:rsidRPr="003222FB" w:rsidRDefault="00DF5133" w:rsidP="00F719CA">
            <w:pPr>
              <w:pStyle w:val="ListParagraph"/>
              <w:numPr>
                <w:ilvl w:val="0"/>
                <w:numId w:val="17"/>
              </w:numPr>
              <w:ind w:left="251" w:hanging="251"/>
              <w:rPr>
                <w:color w:val="000000"/>
                <w:sz w:val="20"/>
                <w:szCs w:val="20"/>
              </w:rPr>
            </w:pPr>
            <w:r w:rsidRPr="003222FB">
              <w:rPr>
                <w:sz w:val="20"/>
                <w:szCs w:val="20"/>
              </w:rPr>
              <w:t>National resource mapping and market study for solar PV and bioenergy</w:t>
            </w:r>
            <w:r w:rsidR="006B5BDD" w:rsidRPr="003222FB">
              <w:rPr>
                <w:sz w:val="20"/>
                <w:szCs w:val="20"/>
              </w:rPr>
              <w:t xml:space="preserve"> conducted</w:t>
            </w:r>
          </w:p>
          <w:p w14:paraId="1C6C91B2" w14:textId="17FB9B0F" w:rsidR="00111C59" w:rsidRPr="003222FB" w:rsidRDefault="006256A0" w:rsidP="00362116">
            <w:pPr>
              <w:pStyle w:val="ListParagraph"/>
              <w:numPr>
                <w:ilvl w:val="0"/>
                <w:numId w:val="17"/>
              </w:numPr>
              <w:ind w:left="251" w:hanging="251"/>
              <w:rPr>
                <w:sz w:val="20"/>
                <w:szCs w:val="20"/>
              </w:rPr>
            </w:pPr>
            <w:r w:rsidRPr="003222FB">
              <w:rPr>
                <w:sz w:val="20"/>
                <w:szCs w:val="20"/>
              </w:rPr>
              <w:t xml:space="preserve">Economic analyses into </w:t>
            </w:r>
            <w:r w:rsidR="00362116" w:rsidRPr="003222FB">
              <w:rPr>
                <w:sz w:val="20"/>
                <w:szCs w:val="20"/>
              </w:rPr>
              <w:t xml:space="preserve">the most </w:t>
            </w:r>
            <w:r w:rsidRPr="003222FB">
              <w:rPr>
                <w:sz w:val="20"/>
                <w:szCs w:val="20"/>
              </w:rPr>
              <w:t xml:space="preserve">cost-effective design of </w:t>
            </w:r>
            <w:r w:rsidR="00362116" w:rsidRPr="003222FB">
              <w:rPr>
                <w:sz w:val="20"/>
                <w:szCs w:val="20"/>
              </w:rPr>
              <w:t>instruments (</w:t>
            </w:r>
            <w:r w:rsidR="006B5BDD" w:rsidRPr="003222FB">
              <w:rPr>
                <w:sz w:val="20"/>
                <w:szCs w:val="20"/>
              </w:rPr>
              <w:t xml:space="preserve">policy </w:t>
            </w:r>
            <w:r w:rsidR="00362116" w:rsidRPr="003222FB">
              <w:rPr>
                <w:sz w:val="20"/>
                <w:szCs w:val="20"/>
              </w:rPr>
              <w:t xml:space="preserve">de-risking, </w:t>
            </w:r>
            <w:r w:rsidRPr="003222FB">
              <w:rPr>
                <w:sz w:val="20"/>
                <w:szCs w:val="20"/>
              </w:rPr>
              <w:t xml:space="preserve">financial </w:t>
            </w:r>
            <w:r w:rsidR="006B5BDD" w:rsidRPr="003222FB">
              <w:rPr>
                <w:sz w:val="20"/>
                <w:szCs w:val="20"/>
              </w:rPr>
              <w:t xml:space="preserve">derisking </w:t>
            </w:r>
            <w:r w:rsidR="00362116" w:rsidRPr="003222FB">
              <w:rPr>
                <w:sz w:val="20"/>
                <w:szCs w:val="20"/>
              </w:rPr>
              <w:t xml:space="preserve">and financial incentives) </w:t>
            </w:r>
            <w:r w:rsidR="00111C59" w:rsidRPr="003222FB">
              <w:rPr>
                <w:sz w:val="20"/>
                <w:szCs w:val="20"/>
              </w:rPr>
              <w:t>to achieve 2030 target</w:t>
            </w:r>
            <w:r w:rsidR="006B5BDD" w:rsidRPr="003222FB">
              <w:rPr>
                <w:sz w:val="20"/>
                <w:szCs w:val="20"/>
              </w:rPr>
              <w:t xml:space="preserve"> conducted</w:t>
            </w:r>
          </w:p>
        </w:tc>
        <w:tc>
          <w:tcPr>
            <w:tcW w:w="405" w:type="pct"/>
            <w:shd w:val="clear" w:color="auto" w:fill="FFFFFF"/>
          </w:tcPr>
          <w:p w14:paraId="0C1E0DE5" w14:textId="77777777" w:rsidR="00E94D5B" w:rsidRPr="003222FB" w:rsidRDefault="00E94D5B">
            <w:pPr>
              <w:rPr>
                <w:color w:val="000000"/>
                <w:lang w:val="en-GB"/>
              </w:rPr>
            </w:pPr>
            <w:r w:rsidRPr="003222FB">
              <w:rPr>
                <w:color w:val="000000"/>
                <w:sz w:val="20"/>
                <w:szCs w:val="20"/>
                <w:lang w:val="en-GB"/>
              </w:rPr>
              <w:t>GEF TF</w:t>
            </w:r>
          </w:p>
        </w:tc>
        <w:tc>
          <w:tcPr>
            <w:tcW w:w="575" w:type="pct"/>
            <w:shd w:val="clear" w:color="auto" w:fill="FFFFFF"/>
          </w:tcPr>
          <w:p w14:paraId="7807AE74" w14:textId="58B812F4" w:rsidR="00E94D5B" w:rsidRPr="003222FB" w:rsidRDefault="00CC03AF" w:rsidP="00037FF1">
            <w:pPr>
              <w:jc w:val="right"/>
              <w:rPr>
                <w:color w:val="000000"/>
                <w:sz w:val="20"/>
                <w:szCs w:val="20"/>
                <w:lang w:val="en-GB"/>
              </w:rPr>
            </w:pPr>
            <w:r w:rsidRPr="003222FB">
              <w:rPr>
                <w:color w:val="000000"/>
                <w:sz w:val="20"/>
                <w:szCs w:val="20"/>
                <w:lang w:val="en-GB"/>
              </w:rPr>
              <w:t>7</w:t>
            </w:r>
            <w:r w:rsidR="00037FF1" w:rsidRPr="003222FB">
              <w:rPr>
                <w:color w:val="000000"/>
                <w:sz w:val="20"/>
                <w:szCs w:val="20"/>
                <w:lang w:val="en-GB"/>
              </w:rPr>
              <w:t>00</w:t>
            </w:r>
            <w:r w:rsidR="00E94D5B" w:rsidRPr="003222FB">
              <w:rPr>
                <w:color w:val="000000"/>
                <w:sz w:val="20"/>
                <w:szCs w:val="20"/>
                <w:lang w:val="en-GB"/>
              </w:rPr>
              <w:t>,000</w:t>
            </w:r>
          </w:p>
        </w:tc>
        <w:tc>
          <w:tcPr>
            <w:tcW w:w="536" w:type="pct"/>
            <w:shd w:val="clear" w:color="auto" w:fill="FFFFFF"/>
          </w:tcPr>
          <w:p w14:paraId="59BC950B" w14:textId="2912EBB1" w:rsidR="00E94D5B" w:rsidRPr="003222FB" w:rsidRDefault="001C62A9" w:rsidP="00037FF1">
            <w:pPr>
              <w:jc w:val="right"/>
              <w:rPr>
                <w:color w:val="000000"/>
                <w:sz w:val="20"/>
                <w:szCs w:val="20"/>
                <w:lang w:val="en-GB"/>
              </w:rPr>
            </w:pPr>
            <w:r w:rsidRPr="003222FB">
              <w:rPr>
                <w:color w:val="000000"/>
                <w:sz w:val="20"/>
                <w:szCs w:val="20"/>
                <w:lang w:val="en-GB"/>
              </w:rPr>
              <w:t>1,</w:t>
            </w:r>
            <w:r w:rsidR="00037FF1" w:rsidRPr="003222FB">
              <w:rPr>
                <w:color w:val="000000"/>
                <w:sz w:val="20"/>
                <w:szCs w:val="20"/>
                <w:lang w:val="en-GB"/>
              </w:rPr>
              <w:t>20</w:t>
            </w:r>
            <w:r w:rsidRPr="003222FB">
              <w:rPr>
                <w:color w:val="000000"/>
                <w:sz w:val="20"/>
                <w:szCs w:val="20"/>
                <w:lang w:val="en-GB"/>
              </w:rPr>
              <w:t>0,000</w:t>
            </w:r>
          </w:p>
        </w:tc>
      </w:tr>
      <w:tr w:rsidR="00E94D5B" w:rsidRPr="003222FB" w14:paraId="1D10B2AC" w14:textId="77777777" w:rsidTr="00DF5133">
        <w:trPr>
          <w:jc w:val="center"/>
        </w:trPr>
        <w:tc>
          <w:tcPr>
            <w:tcW w:w="780" w:type="pct"/>
            <w:tcBorders>
              <w:bottom w:val="single" w:sz="4" w:space="0" w:color="auto"/>
            </w:tcBorders>
            <w:shd w:val="clear" w:color="auto" w:fill="FFFFFF"/>
          </w:tcPr>
          <w:p w14:paraId="74F1CEA5" w14:textId="74E42932" w:rsidR="00E94D5B" w:rsidRPr="003222FB" w:rsidRDefault="006256A0" w:rsidP="004B5F59">
            <w:pPr>
              <w:rPr>
                <w:color w:val="000000"/>
                <w:sz w:val="20"/>
                <w:szCs w:val="20"/>
                <w:lang w:val="en-GB"/>
              </w:rPr>
            </w:pPr>
            <w:r w:rsidRPr="003222FB">
              <w:rPr>
                <w:color w:val="000000"/>
                <w:sz w:val="20"/>
                <w:szCs w:val="20"/>
                <w:lang w:val="en-GB"/>
              </w:rPr>
              <w:lastRenderedPageBreak/>
              <w:t>2</w:t>
            </w:r>
            <w:r w:rsidR="00E94D5B" w:rsidRPr="003222FB">
              <w:rPr>
                <w:color w:val="000000"/>
                <w:sz w:val="20"/>
                <w:szCs w:val="20"/>
                <w:lang w:val="en-GB"/>
              </w:rPr>
              <w:t>: Renewable Energy</w:t>
            </w:r>
            <w:r w:rsidR="004B5F59" w:rsidRPr="003222FB">
              <w:rPr>
                <w:color w:val="000000"/>
                <w:sz w:val="20"/>
                <w:szCs w:val="20"/>
                <w:lang w:val="en-GB"/>
              </w:rPr>
              <w:t xml:space="preserve"> for Life</w:t>
            </w:r>
            <w:r w:rsidR="00E94D5B" w:rsidRPr="003222FB">
              <w:rPr>
                <w:color w:val="000000"/>
                <w:sz w:val="20"/>
                <w:szCs w:val="20"/>
                <w:lang w:val="en-GB"/>
              </w:rPr>
              <w:t>: Policy</w:t>
            </w:r>
            <w:r w:rsidR="00FC14CE" w:rsidRPr="003222FB">
              <w:rPr>
                <w:color w:val="000000"/>
                <w:sz w:val="20"/>
                <w:szCs w:val="20"/>
                <w:lang w:val="en-GB"/>
              </w:rPr>
              <w:t xml:space="preserve"> De-risking </w:t>
            </w:r>
            <w:r w:rsidR="00E94D5B" w:rsidRPr="003222FB">
              <w:rPr>
                <w:color w:val="000000"/>
                <w:sz w:val="20"/>
                <w:szCs w:val="20"/>
                <w:lang w:val="en-GB"/>
              </w:rPr>
              <w:t xml:space="preserve"> Measures  </w:t>
            </w:r>
          </w:p>
        </w:tc>
        <w:tc>
          <w:tcPr>
            <w:tcW w:w="432" w:type="pct"/>
            <w:shd w:val="clear" w:color="auto" w:fill="FFFFFF"/>
          </w:tcPr>
          <w:p w14:paraId="7B919649" w14:textId="77777777" w:rsidR="00E94D5B" w:rsidRPr="003222FB" w:rsidRDefault="00E94D5B" w:rsidP="00A224EA">
            <w:pPr>
              <w:rPr>
                <w:color w:val="000000"/>
                <w:sz w:val="20"/>
                <w:szCs w:val="20"/>
                <w:lang w:val="en-GB"/>
              </w:rPr>
            </w:pPr>
            <w:r w:rsidRPr="003222FB">
              <w:rPr>
                <w:color w:val="000000"/>
                <w:sz w:val="20"/>
                <w:szCs w:val="20"/>
                <w:lang w:val="en-GB"/>
              </w:rPr>
              <w:t>TA</w:t>
            </w:r>
          </w:p>
        </w:tc>
        <w:tc>
          <w:tcPr>
            <w:tcW w:w="965" w:type="pct"/>
            <w:shd w:val="clear" w:color="auto" w:fill="FFFFFF"/>
          </w:tcPr>
          <w:p w14:paraId="1B3F6296" w14:textId="65FB4AEF" w:rsidR="00E94D5B" w:rsidRPr="003222FB" w:rsidRDefault="00E94D5B" w:rsidP="009A21F1">
            <w:pPr>
              <w:rPr>
                <w:color w:val="000000"/>
                <w:sz w:val="20"/>
                <w:szCs w:val="20"/>
                <w:lang w:val="en-GB"/>
              </w:rPr>
            </w:pPr>
            <w:r w:rsidRPr="003222FB">
              <w:rPr>
                <w:color w:val="000000"/>
                <w:sz w:val="20"/>
                <w:szCs w:val="20"/>
                <w:lang w:val="en-GB"/>
              </w:rPr>
              <w:t xml:space="preserve">Appropriate policies, programmes and </w:t>
            </w:r>
            <w:r w:rsidR="00EA0765" w:rsidRPr="003222FB">
              <w:rPr>
                <w:color w:val="000000"/>
                <w:sz w:val="20"/>
                <w:szCs w:val="20"/>
                <w:lang w:val="en-GB"/>
              </w:rPr>
              <w:t>capacities</w:t>
            </w:r>
            <w:r w:rsidRPr="003222FB">
              <w:rPr>
                <w:color w:val="000000"/>
                <w:sz w:val="20"/>
                <w:szCs w:val="20"/>
                <w:lang w:val="en-GB"/>
              </w:rPr>
              <w:t xml:space="preserve"> are in place to reduce risk and attract investment in small-scale (on-grid and off-grid)  </w:t>
            </w:r>
            <w:r w:rsidR="00FC14CE" w:rsidRPr="003222FB">
              <w:rPr>
                <w:color w:val="000000"/>
                <w:sz w:val="20"/>
                <w:szCs w:val="20"/>
                <w:lang w:val="en-GB"/>
              </w:rPr>
              <w:t xml:space="preserve">RES </w:t>
            </w:r>
            <w:r w:rsidRPr="003222FB">
              <w:rPr>
                <w:color w:val="000000"/>
                <w:sz w:val="20"/>
                <w:szCs w:val="20"/>
                <w:lang w:val="en-GB"/>
              </w:rPr>
              <w:t xml:space="preserve"> for homeowners and </w:t>
            </w:r>
            <w:r w:rsidR="001C62A9" w:rsidRPr="003222FB">
              <w:rPr>
                <w:color w:val="000000"/>
                <w:sz w:val="20"/>
                <w:szCs w:val="20"/>
                <w:lang w:val="en-GB"/>
              </w:rPr>
              <w:t>(</w:t>
            </w:r>
            <w:r w:rsidR="00EE2302" w:rsidRPr="003222FB">
              <w:rPr>
                <w:color w:val="000000"/>
                <w:sz w:val="20"/>
                <w:szCs w:val="20"/>
                <w:lang w:val="en-GB"/>
              </w:rPr>
              <w:t>agro</w:t>
            </w:r>
            <w:r w:rsidR="001C62A9" w:rsidRPr="003222FB">
              <w:rPr>
                <w:color w:val="000000"/>
                <w:sz w:val="20"/>
                <w:szCs w:val="20"/>
                <w:lang w:val="en-GB"/>
              </w:rPr>
              <w:t>)</w:t>
            </w:r>
            <w:r w:rsidRPr="003222FB">
              <w:rPr>
                <w:color w:val="000000"/>
                <w:sz w:val="20"/>
                <w:szCs w:val="20"/>
                <w:lang w:val="en-GB"/>
              </w:rPr>
              <w:t>businesses</w:t>
            </w:r>
          </w:p>
        </w:tc>
        <w:tc>
          <w:tcPr>
            <w:tcW w:w="1307" w:type="pct"/>
            <w:shd w:val="clear" w:color="auto" w:fill="FFFFFF"/>
          </w:tcPr>
          <w:p w14:paraId="6BE9F26B" w14:textId="482CEB68" w:rsidR="00037FF1" w:rsidRPr="003222FB" w:rsidRDefault="00037FF1" w:rsidP="00F719CA">
            <w:pPr>
              <w:pStyle w:val="ListParagraph"/>
              <w:numPr>
                <w:ilvl w:val="0"/>
                <w:numId w:val="17"/>
              </w:numPr>
              <w:ind w:left="251" w:hanging="251"/>
              <w:rPr>
                <w:sz w:val="20"/>
                <w:szCs w:val="20"/>
              </w:rPr>
            </w:pPr>
            <w:r w:rsidRPr="003222FB">
              <w:rPr>
                <w:sz w:val="20"/>
                <w:szCs w:val="20"/>
              </w:rPr>
              <w:t>National targets for small-scale RE</w:t>
            </w:r>
            <w:r w:rsidR="006B5BDD" w:rsidRPr="003222FB">
              <w:rPr>
                <w:sz w:val="20"/>
                <w:szCs w:val="20"/>
              </w:rPr>
              <w:t>S</w:t>
            </w:r>
            <w:r w:rsidRPr="003222FB">
              <w:rPr>
                <w:sz w:val="20"/>
                <w:szCs w:val="20"/>
              </w:rPr>
              <w:t xml:space="preserve">; </w:t>
            </w:r>
          </w:p>
          <w:p w14:paraId="7E4FDCB4" w14:textId="2D5FEE4F" w:rsidR="006B5BDD" w:rsidRPr="003222FB" w:rsidRDefault="006B5BDD" w:rsidP="00F719CA">
            <w:pPr>
              <w:pStyle w:val="ListParagraph"/>
              <w:numPr>
                <w:ilvl w:val="0"/>
                <w:numId w:val="17"/>
              </w:numPr>
              <w:ind w:left="251" w:hanging="251"/>
              <w:rPr>
                <w:sz w:val="20"/>
                <w:szCs w:val="20"/>
              </w:rPr>
            </w:pPr>
            <w:r w:rsidRPr="003222FB">
              <w:rPr>
                <w:sz w:val="20"/>
                <w:szCs w:val="20"/>
              </w:rPr>
              <w:t xml:space="preserve">Monitoring system and data-base for small scale RES </w:t>
            </w:r>
          </w:p>
          <w:p w14:paraId="5BC04628" w14:textId="7AB7DC6F" w:rsidR="00037FF1" w:rsidRPr="003222FB" w:rsidRDefault="00037FF1" w:rsidP="00F719CA">
            <w:pPr>
              <w:pStyle w:val="ListParagraph"/>
              <w:numPr>
                <w:ilvl w:val="0"/>
                <w:numId w:val="17"/>
              </w:numPr>
              <w:ind w:left="251" w:hanging="251"/>
              <w:rPr>
                <w:sz w:val="20"/>
                <w:szCs w:val="20"/>
              </w:rPr>
            </w:pPr>
            <w:r w:rsidRPr="003222FB">
              <w:rPr>
                <w:sz w:val="20"/>
                <w:szCs w:val="20"/>
              </w:rPr>
              <w:t xml:space="preserve">Regulations for small RES: net-metering policy (on grid); </w:t>
            </w:r>
            <w:r w:rsidR="006B5BDD" w:rsidRPr="003222FB">
              <w:rPr>
                <w:sz w:val="20"/>
                <w:szCs w:val="20"/>
              </w:rPr>
              <w:t xml:space="preserve">simplified PPAs, grid-connection procedures </w:t>
            </w:r>
          </w:p>
          <w:p w14:paraId="7A5055A7" w14:textId="1A93B826" w:rsidR="00037FF1" w:rsidRPr="003222FB" w:rsidRDefault="00037FF1" w:rsidP="00F719CA">
            <w:pPr>
              <w:pStyle w:val="ListParagraph"/>
              <w:numPr>
                <w:ilvl w:val="0"/>
                <w:numId w:val="17"/>
              </w:numPr>
              <w:ind w:left="251" w:hanging="251"/>
              <w:rPr>
                <w:sz w:val="20"/>
                <w:szCs w:val="20"/>
              </w:rPr>
            </w:pPr>
            <w:r w:rsidRPr="003222FB">
              <w:rPr>
                <w:sz w:val="20"/>
                <w:szCs w:val="20"/>
              </w:rPr>
              <w:t>Simplified permits and licensing process for small RES</w:t>
            </w:r>
          </w:p>
          <w:p w14:paraId="76F2E1CC" w14:textId="5AF31A8F" w:rsidR="00037FF1" w:rsidRPr="003222FB" w:rsidRDefault="00037FF1" w:rsidP="00F719CA">
            <w:pPr>
              <w:pStyle w:val="ListParagraph"/>
              <w:numPr>
                <w:ilvl w:val="0"/>
                <w:numId w:val="17"/>
              </w:numPr>
              <w:ind w:left="251" w:hanging="251"/>
              <w:rPr>
                <w:sz w:val="20"/>
                <w:szCs w:val="20"/>
              </w:rPr>
            </w:pPr>
            <w:r w:rsidRPr="003222FB">
              <w:rPr>
                <w:sz w:val="20"/>
                <w:szCs w:val="20"/>
              </w:rPr>
              <w:t xml:space="preserve">Campaigns to inform end-users/potential developers of the benefits of small-scale RE; </w:t>
            </w:r>
          </w:p>
          <w:p w14:paraId="5ECD524F" w14:textId="5699318C" w:rsidR="00037FF1" w:rsidRPr="003222FB" w:rsidRDefault="00037FF1" w:rsidP="00F719CA">
            <w:pPr>
              <w:pStyle w:val="ListParagraph"/>
              <w:numPr>
                <w:ilvl w:val="0"/>
                <w:numId w:val="17"/>
              </w:numPr>
              <w:ind w:left="251" w:hanging="251"/>
              <w:rPr>
                <w:sz w:val="20"/>
                <w:szCs w:val="20"/>
              </w:rPr>
            </w:pPr>
            <w:r w:rsidRPr="003222FB">
              <w:rPr>
                <w:sz w:val="20"/>
                <w:szCs w:val="20"/>
              </w:rPr>
              <w:t xml:space="preserve">Standards, testing and certification in place for  </w:t>
            </w:r>
            <w:r w:rsidR="006B5BDD" w:rsidRPr="003222FB">
              <w:rPr>
                <w:sz w:val="20"/>
                <w:szCs w:val="20"/>
              </w:rPr>
              <w:t>solar PV</w:t>
            </w:r>
          </w:p>
          <w:p w14:paraId="69B5D5E7" w14:textId="796D8494" w:rsidR="00E94D5B" w:rsidRPr="003222FB" w:rsidRDefault="00037FF1" w:rsidP="00F719CA">
            <w:pPr>
              <w:pStyle w:val="ListParagraph"/>
              <w:numPr>
                <w:ilvl w:val="0"/>
                <w:numId w:val="17"/>
              </w:numPr>
              <w:ind w:left="251" w:hanging="251"/>
              <w:rPr>
                <w:sz w:val="20"/>
                <w:szCs w:val="20"/>
              </w:rPr>
            </w:pPr>
            <w:r w:rsidRPr="003222FB">
              <w:rPr>
                <w:sz w:val="20"/>
                <w:szCs w:val="20"/>
              </w:rPr>
              <w:t xml:space="preserve">At least 10,000 people </w:t>
            </w:r>
            <w:r w:rsidR="00C37D16" w:rsidRPr="003222FB">
              <w:rPr>
                <w:sz w:val="20"/>
                <w:szCs w:val="20"/>
              </w:rPr>
              <w:t xml:space="preserve">received training </w:t>
            </w:r>
            <w:r w:rsidRPr="003222FB">
              <w:rPr>
                <w:sz w:val="20"/>
                <w:szCs w:val="20"/>
              </w:rPr>
              <w:t>for renewable energy (installation, operations and maintenance)</w:t>
            </w:r>
            <w:r w:rsidR="001A415C" w:rsidRPr="003222FB">
              <w:rPr>
                <w:sz w:val="20"/>
                <w:szCs w:val="20"/>
              </w:rPr>
              <w:t xml:space="preserve"> </w:t>
            </w:r>
            <w:r w:rsidR="001A415C" w:rsidRPr="003222FB">
              <w:rPr>
                <w:sz w:val="20"/>
                <w:szCs w:val="20"/>
              </w:rPr>
              <w:t>–</w:t>
            </w:r>
            <w:r w:rsidR="001A415C" w:rsidRPr="003222FB">
              <w:rPr>
                <w:sz w:val="20"/>
                <w:szCs w:val="20"/>
              </w:rPr>
              <w:t xml:space="preserve"> at least 50% women</w:t>
            </w:r>
          </w:p>
        </w:tc>
        <w:tc>
          <w:tcPr>
            <w:tcW w:w="405" w:type="pct"/>
            <w:shd w:val="clear" w:color="auto" w:fill="FFFFFF"/>
          </w:tcPr>
          <w:p w14:paraId="7FDBEEB5" w14:textId="77777777" w:rsidR="00E94D5B" w:rsidRPr="003222FB" w:rsidRDefault="00E94D5B">
            <w:pPr>
              <w:rPr>
                <w:color w:val="000000"/>
                <w:lang w:val="en-GB"/>
              </w:rPr>
            </w:pPr>
            <w:r w:rsidRPr="003222FB">
              <w:rPr>
                <w:color w:val="000000"/>
                <w:sz w:val="20"/>
                <w:szCs w:val="20"/>
                <w:lang w:val="en-GB"/>
              </w:rPr>
              <w:t>GEF TF</w:t>
            </w:r>
          </w:p>
        </w:tc>
        <w:tc>
          <w:tcPr>
            <w:tcW w:w="575" w:type="pct"/>
            <w:tcBorders>
              <w:bottom w:val="single" w:sz="4" w:space="0" w:color="auto"/>
            </w:tcBorders>
            <w:shd w:val="clear" w:color="auto" w:fill="FFFFFF"/>
          </w:tcPr>
          <w:p w14:paraId="33619642" w14:textId="571D2EE9" w:rsidR="00E94D5B" w:rsidRPr="003222FB" w:rsidRDefault="00037FF1" w:rsidP="00CC03AF">
            <w:pPr>
              <w:jc w:val="right"/>
              <w:rPr>
                <w:color w:val="000000"/>
                <w:sz w:val="20"/>
                <w:szCs w:val="20"/>
                <w:lang w:val="en-GB"/>
              </w:rPr>
            </w:pPr>
            <w:r w:rsidRPr="003222FB">
              <w:rPr>
                <w:color w:val="000000"/>
                <w:sz w:val="20"/>
                <w:szCs w:val="20"/>
                <w:lang w:val="en-GB"/>
              </w:rPr>
              <w:t>1,</w:t>
            </w:r>
            <w:r w:rsidR="00CC03AF" w:rsidRPr="003222FB">
              <w:rPr>
                <w:color w:val="000000"/>
                <w:sz w:val="20"/>
                <w:szCs w:val="20"/>
                <w:lang w:val="en-GB"/>
              </w:rPr>
              <w:t>1</w:t>
            </w:r>
            <w:r w:rsidR="00E94D5B" w:rsidRPr="003222FB">
              <w:rPr>
                <w:color w:val="000000"/>
                <w:sz w:val="20"/>
                <w:szCs w:val="20"/>
                <w:lang w:val="en-GB"/>
              </w:rPr>
              <w:t>00,000</w:t>
            </w:r>
          </w:p>
        </w:tc>
        <w:tc>
          <w:tcPr>
            <w:tcW w:w="536" w:type="pct"/>
            <w:tcBorders>
              <w:bottom w:val="single" w:sz="4" w:space="0" w:color="auto"/>
            </w:tcBorders>
            <w:shd w:val="clear" w:color="auto" w:fill="FFFFFF"/>
          </w:tcPr>
          <w:p w14:paraId="41CE293C" w14:textId="215D4641" w:rsidR="00E94D5B" w:rsidRPr="003222FB" w:rsidRDefault="00037FF1" w:rsidP="001F1EEC">
            <w:pPr>
              <w:jc w:val="right"/>
              <w:rPr>
                <w:color w:val="000000"/>
                <w:sz w:val="20"/>
                <w:szCs w:val="20"/>
                <w:lang w:val="en-GB"/>
              </w:rPr>
            </w:pPr>
            <w:r w:rsidRPr="003222FB">
              <w:rPr>
                <w:color w:val="000000"/>
                <w:sz w:val="20"/>
                <w:szCs w:val="20"/>
                <w:lang w:val="en-GB"/>
              </w:rPr>
              <w:t>1,100,000</w:t>
            </w:r>
          </w:p>
        </w:tc>
      </w:tr>
      <w:tr w:rsidR="00C42C70" w:rsidRPr="003222FB" w14:paraId="7E228BD2" w14:textId="77777777" w:rsidTr="00C37D16">
        <w:trPr>
          <w:jc w:val="center"/>
        </w:trPr>
        <w:tc>
          <w:tcPr>
            <w:tcW w:w="780" w:type="pct"/>
            <w:vMerge w:val="restart"/>
            <w:shd w:val="clear" w:color="auto" w:fill="FFFFFF"/>
          </w:tcPr>
          <w:p w14:paraId="24A33C17" w14:textId="7476AF47" w:rsidR="00C42C70" w:rsidRPr="003222FB" w:rsidRDefault="00C42C70" w:rsidP="00FC14CE">
            <w:pPr>
              <w:rPr>
                <w:color w:val="000000"/>
                <w:sz w:val="20"/>
                <w:szCs w:val="20"/>
                <w:lang w:val="en-GB"/>
              </w:rPr>
            </w:pPr>
            <w:r w:rsidRPr="003222FB">
              <w:rPr>
                <w:color w:val="000000"/>
                <w:sz w:val="20"/>
                <w:szCs w:val="20"/>
                <w:lang w:val="en-GB"/>
              </w:rPr>
              <w:t xml:space="preserve"> 3: Renewable Energy</w:t>
            </w:r>
            <w:r w:rsidR="004B5F59" w:rsidRPr="003222FB">
              <w:rPr>
                <w:color w:val="000000"/>
                <w:sz w:val="20"/>
                <w:szCs w:val="20"/>
                <w:lang w:val="en-GB"/>
              </w:rPr>
              <w:t xml:space="preserve"> for Life</w:t>
            </w:r>
            <w:r w:rsidRPr="003222FB">
              <w:rPr>
                <w:color w:val="000000"/>
                <w:sz w:val="20"/>
                <w:szCs w:val="20"/>
                <w:lang w:val="en-GB"/>
              </w:rPr>
              <w:t xml:space="preserve">: Financial </w:t>
            </w:r>
            <w:r w:rsidR="00FC14CE" w:rsidRPr="003222FB">
              <w:rPr>
                <w:color w:val="000000"/>
                <w:sz w:val="20"/>
                <w:szCs w:val="20"/>
                <w:lang w:val="en-GB"/>
              </w:rPr>
              <w:t xml:space="preserve">De-risking </w:t>
            </w:r>
            <w:r w:rsidRPr="003222FB">
              <w:rPr>
                <w:color w:val="000000"/>
                <w:sz w:val="20"/>
                <w:szCs w:val="20"/>
                <w:lang w:val="en-GB"/>
              </w:rPr>
              <w:t xml:space="preserve">&amp; </w:t>
            </w:r>
            <w:r w:rsidR="00FC14CE" w:rsidRPr="003222FB">
              <w:rPr>
                <w:color w:val="000000"/>
                <w:sz w:val="20"/>
                <w:szCs w:val="20"/>
                <w:lang w:val="en-GB"/>
              </w:rPr>
              <w:t xml:space="preserve">Direct Financial </w:t>
            </w:r>
            <w:r w:rsidRPr="003222FB">
              <w:rPr>
                <w:color w:val="000000"/>
                <w:sz w:val="20"/>
                <w:szCs w:val="20"/>
                <w:lang w:val="en-GB"/>
              </w:rPr>
              <w:t>Incentives</w:t>
            </w:r>
          </w:p>
        </w:tc>
        <w:tc>
          <w:tcPr>
            <w:tcW w:w="432" w:type="pct"/>
            <w:shd w:val="clear" w:color="auto" w:fill="FFFFFF"/>
          </w:tcPr>
          <w:p w14:paraId="2544FC66" w14:textId="50B7E4F2" w:rsidR="00C42C70" w:rsidRPr="003222FB" w:rsidRDefault="00C42C70" w:rsidP="00C37D16">
            <w:pPr>
              <w:rPr>
                <w:color w:val="000000"/>
                <w:sz w:val="20"/>
                <w:szCs w:val="20"/>
                <w:lang w:val="en-GB"/>
              </w:rPr>
            </w:pPr>
            <w:r w:rsidRPr="003222FB">
              <w:rPr>
                <w:color w:val="000000"/>
                <w:sz w:val="20"/>
                <w:szCs w:val="20"/>
                <w:lang w:val="en-GB"/>
              </w:rPr>
              <w:t>TA</w:t>
            </w:r>
          </w:p>
        </w:tc>
        <w:tc>
          <w:tcPr>
            <w:tcW w:w="965" w:type="pct"/>
            <w:vMerge w:val="restart"/>
            <w:shd w:val="clear" w:color="auto" w:fill="FFFFFF"/>
          </w:tcPr>
          <w:p w14:paraId="629397D0" w14:textId="01458A8B" w:rsidR="00C42C70" w:rsidRPr="003222FB" w:rsidRDefault="00C42C70" w:rsidP="00C42C70">
            <w:pPr>
              <w:rPr>
                <w:color w:val="000000"/>
                <w:sz w:val="20"/>
                <w:szCs w:val="20"/>
                <w:lang w:val="en-GB"/>
              </w:rPr>
            </w:pPr>
            <w:r w:rsidRPr="003222FB">
              <w:rPr>
                <w:color w:val="000000"/>
                <w:sz w:val="20"/>
                <w:szCs w:val="20"/>
                <w:lang w:val="en-GB"/>
              </w:rPr>
              <w:t xml:space="preserve">Sustainable business models and financial mechanisms to support their implementation in place for investment in small-scale urban and rural RES solutions </w:t>
            </w:r>
          </w:p>
        </w:tc>
        <w:tc>
          <w:tcPr>
            <w:tcW w:w="1307" w:type="pct"/>
            <w:shd w:val="clear" w:color="auto" w:fill="FFFFFF"/>
          </w:tcPr>
          <w:p w14:paraId="6E1772B8" w14:textId="7BA64720" w:rsidR="00C42C70" w:rsidRPr="003222FB" w:rsidRDefault="009265FE" w:rsidP="00F719CA">
            <w:pPr>
              <w:pStyle w:val="ListParagraph"/>
              <w:numPr>
                <w:ilvl w:val="0"/>
                <w:numId w:val="17"/>
              </w:numPr>
              <w:ind w:left="251" w:hanging="251"/>
              <w:rPr>
                <w:sz w:val="20"/>
                <w:szCs w:val="20"/>
              </w:rPr>
            </w:pPr>
            <w:r w:rsidRPr="003222FB">
              <w:rPr>
                <w:sz w:val="20"/>
                <w:szCs w:val="20"/>
              </w:rPr>
              <w:t>5 n</w:t>
            </w:r>
            <w:r w:rsidR="00C42C70" w:rsidRPr="003222FB">
              <w:rPr>
                <w:sz w:val="20"/>
                <w:szCs w:val="20"/>
              </w:rPr>
              <w:t>ew business models for small-scale urban and rural RES application designed and tested</w:t>
            </w:r>
            <w:r w:rsidRPr="003222FB">
              <w:rPr>
                <w:sz w:val="20"/>
                <w:szCs w:val="20"/>
              </w:rPr>
              <w:t>:</w:t>
            </w:r>
          </w:p>
          <w:p w14:paraId="53DDF94D" w14:textId="715E5DAB" w:rsidR="009265FE" w:rsidRPr="003222FB" w:rsidRDefault="009265FE" w:rsidP="009265FE">
            <w:pPr>
              <w:pStyle w:val="ListParagraph"/>
              <w:numPr>
                <w:ilvl w:val="0"/>
                <w:numId w:val="39"/>
              </w:numPr>
              <w:rPr>
                <w:sz w:val="20"/>
                <w:szCs w:val="20"/>
              </w:rPr>
            </w:pPr>
            <w:r w:rsidRPr="003222FB">
              <w:rPr>
                <w:sz w:val="20"/>
                <w:szCs w:val="20"/>
              </w:rPr>
              <w:t>3 models for urban RES applications involving Association of Apartment Owners, RESCO and/or Municiplaities; and</w:t>
            </w:r>
          </w:p>
          <w:p w14:paraId="4E45E939" w14:textId="4352102D" w:rsidR="009265FE" w:rsidRPr="003222FB" w:rsidRDefault="009265FE" w:rsidP="009265FE">
            <w:pPr>
              <w:pStyle w:val="ListParagraph"/>
              <w:numPr>
                <w:ilvl w:val="0"/>
                <w:numId w:val="39"/>
              </w:numPr>
              <w:rPr>
                <w:sz w:val="20"/>
                <w:szCs w:val="20"/>
              </w:rPr>
            </w:pPr>
            <w:r w:rsidRPr="003222FB">
              <w:rPr>
                <w:sz w:val="20"/>
                <w:szCs w:val="20"/>
              </w:rPr>
              <w:t>2 models for rural RES applications for farm/community-level and for household level</w:t>
            </w:r>
          </w:p>
          <w:p w14:paraId="724C650A" w14:textId="3503A344" w:rsidR="00C42C70" w:rsidRPr="003222FB" w:rsidRDefault="009265FE" w:rsidP="00F719CA">
            <w:pPr>
              <w:pStyle w:val="ListParagraph"/>
              <w:numPr>
                <w:ilvl w:val="0"/>
                <w:numId w:val="17"/>
              </w:numPr>
              <w:ind w:left="251" w:hanging="251"/>
              <w:rPr>
                <w:sz w:val="20"/>
                <w:szCs w:val="20"/>
              </w:rPr>
            </w:pPr>
            <w:r w:rsidRPr="003222FB">
              <w:rPr>
                <w:sz w:val="20"/>
                <w:szCs w:val="20"/>
              </w:rPr>
              <w:t>5 m</w:t>
            </w:r>
            <w:r w:rsidR="00C42C70" w:rsidRPr="003222FB">
              <w:rPr>
                <w:sz w:val="20"/>
                <w:szCs w:val="20"/>
              </w:rPr>
              <w:t>odel contracts and institutional arrangements for business models designed and approved by Government</w:t>
            </w:r>
            <w:r w:rsidRPr="003222FB">
              <w:rPr>
                <w:sz w:val="20"/>
                <w:szCs w:val="20"/>
              </w:rPr>
              <w:t xml:space="preserve"> </w:t>
            </w:r>
          </w:p>
          <w:p w14:paraId="533400B2" w14:textId="1DB2C40A" w:rsidR="00C42C70" w:rsidRPr="003222FB" w:rsidRDefault="00C42C70" w:rsidP="00C42C70">
            <w:pPr>
              <w:rPr>
                <w:sz w:val="20"/>
                <w:szCs w:val="20"/>
              </w:rPr>
            </w:pPr>
          </w:p>
        </w:tc>
        <w:tc>
          <w:tcPr>
            <w:tcW w:w="405" w:type="pct"/>
            <w:shd w:val="clear" w:color="auto" w:fill="FFFFFF"/>
          </w:tcPr>
          <w:p w14:paraId="0D0B895B" w14:textId="77777777" w:rsidR="00C42C70" w:rsidRPr="003222FB" w:rsidRDefault="00C42C70">
            <w:pPr>
              <w:rPr>
                <w:color w:val="000000"/>
                <w:lang w:val="en-GB"/>
              </w:rPr>
            </w:pPr>
            <w:r w:rsidRPr="003222FB">
              <w:rPr>
                <w:color w:val="000000"/>
                <w:sz w:val="20"/>
                <w:szCs w:val="20"/>
                <w:lang w:val="en-GB"/>
              </w:rPr>
              <w:t>GEF TF</w:t>
            </w:r>
          </w:p>
        </w:tc>
        <w:tc>
          <w:tcPr>
            <w:tcW w:w="575" w:type="pct"/>
            <w:tcBorders>
              <w:bottom w:val="single" w:sz="4" w:space="0" w:color="auto"/>
            </w:tcBorders>
            <w:shd w:val="clear" w:color="auto" w:fill="FFFFFF"/>
          </w:tcPr>
          <w:p w14:paraId="0EA10FA0" w14:textId="030B163B" w:rsidR="00C42C70" w:rsidRPr="003222FB" w:rsidRDefault="00C42C70" w:rsidP="00037FF1">
            <w:pPr>
              <w:jc w:val="right"/>
              <w:rPr>
                <w:color w:val="000000"/>
                <w:sz w:val="20"/>
                <w:szCs w:val="20"/>
                <w:lang w:val="en-GB"/>
              </w:rPr>
            </w:pPr>
            <w:r w:rsidRPr="003222FB">
              <w:rPr>
                <w:color w:val="000000"/>
                <w:sz w:val="20"/>
                <w:szCs w:val="20"/>
                <w:lang w:val="en-GB"/>
              </w:rPr>
              <w:t>600,000</w:t>
            </w:r>
          </w:p>
        </w:tc>
        <w:tc>
          <w:tcPr>
            <w:tcW w:w="536" w:type="pct"/>
            <w:tcBorders>
              <w:bottom w:val="single" w:sz="4" w:space="0" w:color="auto"/>
            </w:tcBorders>
            <w:shd w:val="clear" w:color="auto" w:fill="FFFFFF"/>
          </w:tcPr>
          <w:p w14:paraId="53E11D01" w14:textId="02D0E2D5" w:rsidR="00C42C70" w:rsidRPr="003222FB" w:rsidRDefault="00C42C70" w:rsidP="001F1EEC">
            <w:pPr>
              <w:jc w:val="right"/>
              <w:rPr>
                <w:color w:val="000000"/>
                <w:sz w:val="20"/>
                <w:szCs w:val="20"/>
                <w:lang w:val="en-GB"/>
              </w:rPr>
            </w:pPr>
            <w:r w:rsidRPr="003222FB">
              <w:rPr>
                <w:color w:val="000000"/>
                <w:sz w:val="20"/>
                <w:szCs w:val="20"/>
                <w:lang w:val="en-GB"/>
              </w:rPr>
              <w:t>1,300,000</w:t>
            </w:r>
          </w:p>
        </w:tc>
      </w:tr>
      <w:tr w:rsidR="00C42C70" w:rsidRPr="003222FB" w14:paraId="0EEBC538" w14:textId="77777777" w:rsidTr="00DF5133">
        <w:trPr>
          <w:jc w:val="center"/>
        </w:trPr>
        <w:tc>
          <w:tcPr>
            <w:tcW w:w="780" w:type="pct"/>
            <w:vMerge/>
            <w:tcBorders>
              <w:bottom w:val="single" w:sz="4" w:space="0" w:color="auto"/>
            </w:tcBorders>
            <w:shd w:val="clear" w:color="auto" w:fill="FFFFFF"/>
          </w:tcPr>
          <w:p w14:paraId="3AE6B155" w14:textId="6B10FDA1" w:rsidR="00C42C70" w:rsidRPr="003222FB" w:rsidRDefault="00C42C70" w:rsidP="006256A0">
            <w:pPr>
              <w:rPr>
                <w:color w:val="000000"/>
                <w:sz w:val="20"/>
                <w:szCs w:val="20"/>
                <w:lang w:val="en-GB"/>
              </w:rPr>
            </w:pPr>
          </w:p>
        </w:tc>
        <w:tc>
          <w:tcPr>
            <w:tcW w:w="432" w:type="pct"/>
            <w:shd w:val="clear" w:color="auto" w:fill="FFFFFF"/>
          </w:tcPr>
          <w:p w14:paraId="3F2DE3B8" w14:textId="39D6E910" w:rsidR="00C42C70" w:rsidRPr="003222FB" w:rsidRDefault="00C42C70" w:rsidP="00A224EA">
            <w:pPr>
              <w:rPr>
                <w:color w:val="000000"/>
                <w:sz w:val="20"/>
                <w:szCs w:val="20"/>
                <w:lang w:val="en-GB"/>
              </w:rPr>
            </w:pPr>
            <w:r w:rsidRPr="003222FB">
              <w:rPr>
                <w:color w:val="000000"/>
                <w:sz w:val="20"/>
                <w:szCs w:val="20"/>
                <w:lang w:val="en-GB"/>
              </w:rPr>
              <w:t>Inv</w:t>
            </w:r>
          </w:p>
        </w:tc>
        <w:tc>
          <w:tcPr>
            <w:tcW w:w="965" w:type="pct"/>
            <w:vMerge/>
            <w:shd w:val="clear" w:color="auto" w:fill="FFFFFF"/>
          </w:tcPr>
          <w:p w14:paraId="5E85DB84" w14:textId="77777777" w:rsidR="00C42C70" w:rsidRPr="003222FB" w:rsidRDefault="00C42C70" w:rsidP="008C7A93">
            <w:pPr>
              <w:rPr>
                <w:color w:val="000000"/>
                <w:sz w:val="20"/>
                <w:szCs w:val="20"/>
                <w:lang w:val="en-GB"/>
              </w:rPr>
            </w:pPr>
          </w:p>
        </w:tc>
        <w:tc>
          <w:tcPr>
            <w:tcW w:w="1307" w:type="pct"/>
            <w:shd w:val="clear" w:color="auto" w:fill="FFFFFF"/>
          </w:tcPr>
          <w:p w14:paraId="7F8213D4" w14:textId="77777777" w:rsidR="004638AF" w:rsidRPr="003222FB" w:rsidRDefault="004638AF" w:rsidP="004638AF">
            <w:pPr>
              <w:rPr>
                <w:sz w:val="20"/>
                <w:szCs w:val="20"/>
              </w:rPr>
            </w:pPr>
            <w:r w:rsidRPr="003222FB">
              <w:rPr>
                <w:i/>
                <w:sz w:val="20"/>
                <w:szCs w:val="20"/>
              </w:rPr>
              <w:t>RES for Urban Life</w:t>
            </w:r>
            <w:r w:rsidRPr="003222FB">
              <w:rPr>
                <w:sz w:val="20"/>
                <w:szCs w:val="20"/>
              </w:rPr>
              <w:t xml:space="preserve">: </w:t>
            </w:r>
          </w:p>
          <w:p w14:paraId="0CBCD15B" w14:textId="2A81659B" w:rsidR="003760A5" w:rsidRPr="003222FB" w:rsidRDefault="00C42C70" w:rsidP="004638AF">
            <w:pPr>
              <w:pStyle w:val="ListParagraph"/>
              <w:numPr>
                <w:ilvl w:val="0"/>
                <w:numId w:val="17"/>
              </w:numPr>
              <w:ind w:left="251" w:hanging="251"/>
              <w:rPr>
                <w:sz w:val="20"/>
                <w:szCs w:val="20"/>
              </w:rPr>
            </w:pPr>
            <w:r w:rsidRPr="003222FB">
              <w:rPr>
                <w:sz w:val="20"/>
                <w:szCs w:val="20"/>
              </w:rPr>
              <w:t xml:space="preserve">At least </w:t>
            </w:r>
            <w:r w:rsidR="003760A5" w:rsidRPr="003222FB">
              <w:rPr>
                <w:sz w:val="20"/>
                <w:szCs w:val="20"/>
              </w:rPr>
              <w:t>14</w:t>
            </w:r>
            <w:r w:rsidRPr="003222FB">
              <w:rPr>
                <w:sz w:val="20"/>
                <w:szCs w:val="20"/>
              </w:rPr>
              <w:t>0 buildings-level RES applications built and operate on sustainable basis</w:t>
            </w:r>
          </w:p>
          <w:p w14:paraId="38C9B5EF" w14:textId="54AA9E47" w:rsidR="00C42C70" w:rsidRPr="003222FB" w:rsidRDefault="003760A5" w:rsidP="004638AF">
            <w:pPr>
              <w:pStyle w:val="ListParagraph"/>
              <w:numPr>
                <w:ilvl w:val="0"/>
                <w:numId w:val="17"/>
              </w:numPr>
              <w:ind w:left="251" w:hanging="251"/>
              <w:rPr>
                <w:sz w:val="20"/>
                <w:szCs w:val="20"/>
              </w:rPr>
            </w:pPr>
            <w:r w:rsidRPr="003222FB">
              <w:rPr>
                <w:sz w:val="20"/>
                <w:szCs w:val="20"/>
              </w:rPr>
              <w:t>At least 18,000 people benefit from improved energy access</w:t>
            </w:r>
            <w:r w:rsidR="00C42C70" w:rsidRPr="003222FB">
              <w:rPr>
                <w:sz w:val="20"/>
                <w:szCs w:val="20"/>
              </w:rPr>
              <w:t xml:space="preserve"> </w:t>
            </w:r>
            <w:r w:rsidR="00D32469" w:rsidRPr="003222FB">
              <w:rPr>
                <w:sz w:val="20"/>
                <w:szCs w:val="20"/>
              </w:rPr>
              <w:t>(at least 50% - women)</w:t>
            </w:r>
          </w:p>
          <w:p w14:paraId="5358333B" w14:textId="77777777" w:rsidR="004638AF" w:rsidRPr="003222FB" w:rsidRDefault="004638AF" w:rsidP="004638AF">
            <w:pPr>
              <w:rPr>
                <w:sz w:val="20"/>
                <w:szCs w:val="20"/>
              </w:rPr>
            </w:pPr>
            <w:r w:rsidRPr="003222FB">
              <w:rPr>
                <w:i/>
                <w:sz w:val="20"/>
                <w:szCs w:val="20"/>
              </w:rPr>
              <w:t>RES for Rural Life:</w:t>
            </w:r>
            <w:r w:rsidRPr="003222FB">
              <w:rPr>
                <w:sz w:val="20"/>
                <w:szCs w:val="20"/>
              </w:rPr>
              <w:t xml:space="preserve"> </w:t>
            </w:r>
          </w:p>
          <w:p w14:paraId="2D555782" w14:textId="0F4FEE08" w:rsidR="00C42C70" w:rsidRPr="003222FB" w:rsidRDefault="00C42C70" w:rsidP="00793793">
            <w:pPr>
              <w:pStyle w:val="ListParagraph"/>
              <w:numPr>
                <w:ilvl w:val="0"/>
                <w:numId w:val="17"/>
              </w:numPr>
              <w:ind w:left="251" w:hanging="251"/>
              <w:rPr>
                <w:sz w:val="20"/>
                <w:szCs w:val="20"/>
              </w:rPr>
            </w:pPr>
            <w:r w:rsidRPr="003222FB">
              <w:rPr>
                <w:sz w:val="20"/>
                <w:szCs w:val="20"/>
              </w:rPr>
              <w:t>At least 2</w:t>
            </w:r>
            <w:r w:rsidR="003760A5" w:rsidRPr="003222FB">
              <w:rPr>
                <w:sz w:val="20"/>
                <w:szCs w:val="20"/>
              </w:rPr>
              <w:t>4</w:t>
            </w:r>
            <w:r w:rsidR="004075D9" w:rsidRPr="003222FB">
              <w:rPr>
                <w:sz w:val="20"/>
                <w:szCs w:val="20"/>
              </w:rPr>
              <w:t>0</w:t>
            </w:r>
            <w:r w:rsidRPr="003222FB">
              <w:rPr>
                <w:sz w:val="20"/>
                <w:szCs w:val="20"/>
              </w:rPr>
              <w:t xml:space="preserve"> farming communities with RES-</w:t>
            </w:r>
            <w:r w:rsidRPr="003222FB">
              <w:rPr>
                <w:sz w:val="20"/>
                <w:szCs w:val="20"/>
              </w:rPr>
              <w:lastRenderedPageBreak/>
              <w:t>based system for energy supply</w:t>
            </w:r>
          </w:p>
          <w:p w14:paraId="1441A842" w14:textId="6D55DD75" w:rsidR="00C42C70" w:rsidRPr="003222FB" w:rsidRDefault="00C42C70" w:rsidP="00D32469">
            <w:pPr>
              <w:pStyle w:val="ListParagraph"/>
              <w:numPr>
                <w:ilvl w:val="0"/>
                <w:numId w:val="17"/>
              </w:numPr>
              <w:ind w:left="251" w:hanging="251"/>
              <w:rPr>
                <w:sz w:val="20"/>
                <w:szCs w:val="20"/>
              </w:rPr>
            </w:pPr>
            <w:r w:rsidRPr="003222FB">
              <w:rPr>
                <w:sz w:val="20"/>
                <w:szCs w:val="20"/>
              </w:rPr>
              <w:t xml:space="preserve">At least </w:t>
            </w:r>
            <w:r w:rsidR="003760A5" w:rsidRPr="003222FB">
              <w:rPr>
                <w:sz w:val="20"/>
                <w:szCs w:val="20"/>
              </w:rPr>
              <w:t>10</w:t>
            </w:r>
            <w:r w:rsidRPr="003222FB">
              <w:rPr>
                <w:sz w:val="20"/>
                <w:szCs w:val="20"/>
              </w:rPr>
              <w:t xml:space="preserve">,000 people benefit from improved energy access </w:t>
            </w:r>
            <w:r w:rsidR="00D32469" w:rsidRPr="003222FB">
              <w:rPr>
                <w:sz w:val="20"/>
                <w:szCs w:val="20"/>
              </w:rPr>
              <w:t>(at least 50% - women)</w:t>
            </w:r>
          </w:p>
          <w:p w14:paraId="57C372AD" w14:textId="07B396DA" w:rsidR="004638AF" w:rsidRPr="003222FB" w:rsidRDefault="004638AF" w:rsidP="004638AF">
            <w:pPr>
              <w:pStyle w:val="ListParagraph"/>
              <w:numPr>
                <w:ilvl w:val="0"/>
                <w:numId w:val="0"/>
              </w:numPr>
              <w:ind w:left="251" w:hanging="251"/>
              <w:rPr>
                <w:sz w:val="20"/>
                <w:szCs w:val="20"/>
              </w:rPr>
            </w:pPr>
            <w:r w:rsidRPr="003222FB">
              <w:rPr>
                <w:i/>
                <w:sz w:val="20"/>
                <w:szCs w:val="20"/>
              </w:rPr>
              <w:t>Scaling-up RES for Life</w:t>
            </w:r>
            <w:r w:rsidRPr="003222FB">
              <w:rPr>
                <w:sz w:val="20"/>
                <w:szCs w:val="20"/>
              </w:rPr>
              <w:t>:</w:t>
            </w:r>
          </w:p>
          <w:p w14:paraId="50433058" w14:textId="0FE60C38" w:rsidR="00C42C70" w:rsidRPr="003222FB" w:rsidRDefault="00C42C70" w:rsidP="004B5F59">
            <w:pPr>
              <w:pStyle w:val="ListParagraph"/>
              <w:numPr>
                <w:ilvl w:val="0"/>
                <w:numId w:val="17"/>
              </w:numPr>
              <w:ind w:left="251" w:hanging="251"/>
              <w:rPr>
                <w:sz w:val="20"/>
                <w:szCs w:val="20"/>
              </w:rPr>
            </w:pPr>
            <w:r w:rsidRPr="003222FB">
              <w:rPr>
                <w:sz w:val="20"/>
                <w:szCs w:val="20"/>
              </w:rPr>
              <w:t xml:space="preserve">Financing products and public incentive schemes from banking sector and the Government to promote </w:t>
            </w:r>
            <w:r w:rsidR="004B5F59" w:rsidRPr="003222FB">
              <w:rPr>
                <w:sz w:val="20"/>
                <w:szCs w:val="20"/>
              </w:rPr>
              <w:t xml:space="preserve">mass market for </w:t>
            </w:r>
            <w:r w:rsidRPr="003222FB">
              <w:rPr>
                <w:sz w:val="20"/>
                <w:szCs w:val="20"/>
              </w:rPr>
              <w:t xml:space="preserve">RES </w:t>
            </w:r>
            <w:r w:rsidR="004B5F59" w:rsidRPr="003222FB">
              <w:rPr>
                <w:sz w:val="20"/>
                <w:szCs w:val="20"/>
              </w:rPr>
              <w:t>products and services</w:t>
            </w:r>
          </w:p>
        </w:tc>
        <w:tc>
          <w:tcPr>
            <w:tcW w:w="405" w:type="pct"/>
            <w:shd w:val="clear" w:color="auto" w:fill="FFFFFF"/>
          </w:tcPr>
          <w:p w14:paraId="3CA26E32" w14:textId="77777777" w:rsidR="00C42C70" w:rsidRPr="003222FB" w:rsidRDefault="00C42C70">
            <w:pPr>
              <w:rPr>
                <w:color w:val="000000"/>
                <w:sz w:val="20"/>
                <w:szCs w:val="20"/>
                <w:lang w:val="en-GB"/>
              </w:rPr>
            </w:pPr>
          </w:p>
        </w:tc>
        <w:tc>
          <w:tcPr>
            <w:tcW w:w="575" w:type="pct"/>
            <w:tcBorders>
              <w:bottom w:val="single" w:sz="4" w:space="0" w:color="auto"/>
            </w:tcBorders>
            <w:shd w:val="clear" w:color="auto" w:fill="FFFFFF"/>
          </w:tcPr>
          <w:p w14:paraId="3E6A3FEB" w14:textId="69ABC8C7" w:rsidR="00C42C70" w:rsidRPr="003222FB" w:rsidRDefault="00C42C70" w:rsidP="00CC03AF">
            <w:pPr>
              <w:jc w:val="right"/>
              <w:rPr>
                <w:color w:val="000000"/>
                <w:sz w:val="20"/>
                <w:szCs w:val="20"/>
                <w:lang w:val="en-GB"/>
              </w:rPr>
            </w:pPr>
            <w:r w:rsidRPr="003222FB">
              <w:rPr>
                <w:color w:val="000000"/>
                <w:sz w:val="20"/>
                <w:szCs w:val="20"/>
                <w:lang w:val="en-GB"/>
              </w:rPr>
              <w:t>1,900,000</w:t>
            </w:r>
          </w:p>
        </w:tc>
        <w:tc>
          <w:tcPr>
            <w:tcW w:w="536" w:type="pct"/>
            <w:tcBorders>
              <w:bottom w:val="single" w:sz="4" w:space="0" w:color="auto"/>
            </w:tcBorders>
            <w:shd w:val="clear" w:color="auto" w:fill="FFFFFF"/>
          </w:tcPr>
          <w:p w14:paraId="0D22E65A" w14:textId="229AA47A" w:rsidR="00C42C70" w:rsidRPr="003222FB" w:rsidRDefault="00C42C70" w:rsidP="001F1EEC">
            <w:pPr>
              <w:jc w:val="right"/>
              <w:rPr>
                <w:color w:val="000000"/>
                <w:sz w:val="20"/>
                <w:szCs w:val="20"/>
                <w:lang w:val="en-GB"/>
              </w:rPr>
            </w:pPr>
            <w:r w:rsidRPr="003222FB">
              <w:rPr>
                <w:color w:val="000000"/>
                <w:sz w:val="20"/>
                <w:szCs w:val="20"/>
                <w:lang w:val="en-GB"/>
              </w:rPr>
              <w:t>28,000,000</w:t>
            </w:r>
          </w:p>
        </w:tc>
      </w:tr>
      <w:tr w:rsidR="00E94D5B" w:rsidRPr="003222FB" w14:paraId="1F27CB40" w14:textId="77777777" w:rsidTr="00C37D16">
        <w:trPr>
          <w:jc w:val="center"/>
        </w:trPr>
        <w:tc>
          <w:tcPr>
            <w:tcW w:w="2177" w:type="pct"/>
            <w:gridSpan w:val="3"/>
            <w:tcBorders>
              <w:bottom w:val="single" w:sz="4" w:space="0" w:color="auto"/>
            </w:tcBorders>
            <w:shd w:val="clear" w:color="auto" w:fill="FFFFFF"/>
          </w:tcPr>
          <w:p w14:paraId="0E5AFD0A" w14:textId="3E0AED38" w:rsidR="00E94D5B" w:rsidRPr="003222FB" w:rsidRDefault="00E94D5B" w:rsidP="00AE1978">
            <w:pPr>
              <w:jc w:val="right"/>
              <w:rPr>
                <w:color w:val="000000"/>
                <w:sz w:val="20"/>
                <w:szCs w:val="20"/>
                <w:lang w:val="en-GB"/>
              </w:rPr>
            </w:pPr>
            <w:r w:rsidRPr="003222FB">
              <w:rPr>
                <w:color w:val="000000"/>
                <w:sz w:val="20"/>
                <w:szCs w:val="20"/>
                <w:lang w:val="en-GB"/>
              </w:rPr>
              <w:lastRenderedPageBreak/>
              <w:t>Subtotal</w:t>
            </w:r>
          </w:p>
        </w:tc>
        <w:tc>
          <w:tcPr>
            <w:tcW w:w="1307" w:type="pct"/>
            <w:tcBorders>
              <w:bottom w:val="single" w:sz="4" w:space="0" w:color="auto"/>
            </w:tcBorders>
            <w:shd w:val="clear" w:color="auto" w:fill="FFFFFF"/>
          </w:tcPr>
          <w:p w14:paraId="53AA24F3" w14:textId="77777777" w:rsidR="00E94D5B" w:rsidRPr="003222FB" w:rsidRDefault="00E94D5B" w:rsidP="00AE1978">
            <w:pPr>
              <w:jc w:val="right"/>
              <w:rPr>
                <w:color w:val="000000"/>
                <w:sz w:val="20"/>
                <w:szCs w:val="20"/>
                <w:lang w:val="en-GB"/>
              </w:rPr>
            </w:pPr>
          </w:p>
        </w:tc>
        <w:tc>
          <w:tcPr>
            <w:tcW w:w="405" w:type="pct"/>
            <w:tcBorders>
              <w:bottom w:val="single" w:sz="4" w:space="0" w:color="auto"/>
            </w:tcBorders>
            <w:shd w:val="clear" w:color="auto" w:fill="FFFFFF"/>
          </w:tcPr>
          <w:p w14:paraId="41586095" w14:textId="77777777" w:rsidR="00E94D5B" w:rsidRPr="003222FB" w:rsidRDefault="00E94D5B" w:rsidP="00AE1978">
            <w:pPr>
              <w:jc w:val="right"/>
              <w:rPr>
                <w:color w:val="000000"/>
                <w:sz w:val="20"/>
                <w:szCs w:val="20"/>
                <w:lang w:val="en-GB"/>
              </w:rPr>
            </w:pPr>
          </w:p>
        </w:tc>
        <w:tc>
          <w:tcPr>
            <w:tcW w:w="575" w:type="pct"/>
            <w:tcBorders>
              <w:bottom w:val="single" w:sz="4" w:space="0" w:color="auto"/>
            </w:tcBorders>
            <w:shd w:val="clear" w:color="auto" w:fill="FFFFFF"/>
          </w:tcPr>
          <w:p w14:paraId="767E19F4" w14:textId="435DF491" w:rsidR="00E94D5B" w:rsidRPr="003222FB" w:rsidRDefault="00E94D5B" w:rsidP="00F719CA">
            <w:pPr>
              <w:jc w:val="right"/>
              <w:rPr>
                <w:color w:val="000000"/>
                <w:lang w:val="en-GB"/>
              </w:rPr>
            </w:pPr>
            <w:r w:rsidRPr="003222FB">
              <w:rPr>
                <w:color w:val="000000"/>
                <w:sz w:val="20"/>
                <w:szCs w:val="20"/>
                <w:lang w:val="en-GB"/>
              </w:rPr>
              <w:t>4,</w:t>
            </w:r>
            <w:r w:rsidR="00CE13A2" w:rsidRPr="003222FB">
              <w:rPr>
                <w:color w:val="000000"/>
                <w:sz w:val="20"/>
                <w:szCs w:val="20"/>
                <w:lang w:val="en-GB"/>
              </w:rPr>
              <w:t>3</w:t>
            </w:r>
            <w:r w:rsidRPr="003222FB">
              <w:rPr>
                <w:color w:val="000000"/>
                <w:sz w:val="20"/>
                <w:szCs w:val="20"/>
                <w:lang w:val="en-GB"/>
              </w:rPr>
              <w:t>00,000</w:t>
            </w:r>
          </w:p>
        </w:tc>
        <w:tc>
          <w:tcPr>
            <w:tcW w:w="536" w:type="pct"/>
            <w:tcBorders>
              <w:bottom w:val="single" w:sz="4" w:space="0" w:color="auto"/>
            </w:tcBorders>
            <w:shd w:val="clear" w:color="auto" w:fill="FFFFFF"/>
          </w:tcPr>
          <w:p w14:paraId="5EB6A012" w14:textId="4FFD02D3" w:rsidR="00E94D5B" w:rsidRPr="003222FB" w:rsidRDefault="005A1BD7" w:rsidP="00AE1978">
            <w:pPr>
              <w:jc w:val="right"/>
              <w:rPr>
                <w:color w:val="000000"/>
                <w:sz w:val="20"/>
                <w:szCs w:val="20"/>
                <w:lang w:val="en-GB"/>
              </w:rPr>
            </w:pPr>
            <w:r w:rsidRPr="003222FB">
              <w:rPr>
                <w:color w:val="000000"/>
                <w:sz w:val="20"/>
                <w:szCs w:val="20"/>
                <w:lang w:val="en-GB"/>
              </w:rPr>
              <w:t>31,600,000</w:t>
            </w:r>
          </w:p>
        </w:tc>
      </w:tr>
      <w:tr w:rsidR="00E94D5B" w:rsidRPr="003222FB" w14:paraId="628BED5A" w14:textId="77777777" w:rsidTr="00C37D16">
        <w:trPr>
          <w:jc w:val="center"/>
        </w:trPr>
        <w:tc>
          <w:tcPr>
            <w:tcW w:w="2177" w:type="pct"/>
            <w:gridSpan w:val="3"/>
            <w:tcBorders>
              <w:top w:val="single" w:sz="4" w:space="0" w:color="auto"/>
              <w:left w:val="single" w:sz="4" w:space="0" w:color="auto"/>
              <w:bottom w:val="single" w:sz="4" w:space="0" w:color="auto"/>
              <w:right w:val="single" w:sz="4" w:space="0" w:color="auto"/>
            </w:tcBorders>
            <w:shd w:val="clear" w:color="auto" w:fill="FFFFFF"/>
          </w:tcPr>
          <w:p w14:paraId="54AD21A0" w14:textId="77777777" w:rsidR="00E94D5B" w:rsidRPr="003222FB" w:rsidRDefault="00E94D5B" w:rsidP="00C917CC">
            <w:pPr>
              <w:jc w:val="right"/>
              <w:rPr>
                <w:color w:val="000000"/>
                <w:sz w:val="20"/>
                <w:szCs w:val="20"/>
                <w:lang w:val="en-GB"/>
              </w:rPr>
            </w:pPr>
            <w:r w:rsidRPr="003222FB">
              <w:rPr>
                <w:color w:val="000000"/>
                <w:sz w:val="20"/>
                <w:szCs w:val="20"/>
                <w:lang w:val="en-GB"/>
              </w:rPr>
              <w:t>Project Management Cost (PMC)</w:t>
            </w:r>
            <w:r w:rsidRPr="003222FB">
              <w:rPr>
                <w:rStyle w:val="FootnoteReference"/>
                <w:color w:val="000000"/>
                <w:sz w:val="20"/>
                <w:szCs w:val="20"/>
                <w:lang w:val="en-GB"/>
              </w:rPr>
              <w:footnoteReference w:id="4"/>
            </w:r>
          </w:p>
        </w:tc>
        <w:tc>
          <w:tcPr>
            <w:tcW w:w="1307" w:type="pct"/>
            <w:tcBorders>
              <w:top w:val="single" w:sz="4" w:space="0" w:color="auto"/>
              <w:left w:val="single" w:sz="4" w:space="0" w:color="auto"/>
              <w:bottom w:val="single" w:sz="4" w:space="0" w:color="auto"/>
              <w:right w:val="single" w:sz="4" w:space="0" w:color="auto"/>
            </w:tcBorders>
            <w:shd w:val="clear" w:color="auto" w:fill="FFFFFF"/>
          </w:tcPr>
          <w:p w14:paraId="10EFECFE" w14:textId="77777777" w:rsidR="00E94D5B" w:rsidRPr="003222FB" w:rsidRDefault="00E94D5B" w:rsidP="00C27865">
            <w:pPr>
              <w:rPr>
                <w:color w:val="000000"/>
                <w:sz w:val="20"/>
                <w:szCs w:val="20"/>
                <w:lang w:val="en-GB"/>
              </w:rPr>
            </w:pPr>
          </w:p>
        </w:tc>
        <w:tc>
          <w:tcPr>
            <w:tcW w:w="405" w:type="pct"/>
            <w:tcBorders>
              <w:top w:val="single" w:sz="4" w:space="0" w:color="auto"/>
              <w:left w:val="single" w:sz="4" w:space="0" w:color="auto"/>
              <w:bottom w:val="single" w:sz="4" w:space="0" w:color="auto"/>
            </w:tcBorders>
            <w:shd w:val="clear" w:color="auto" w:fill="FFFFFF"/>
          </w:tcPr>
          <w:p w14:paraId="5F637508" w14:textId="77777777" w:rsidR="00E94D5B" w:rsidRPr="003222FB" w:rsidRDefault="00E94D5B" w:rsidP="00C27865">
            <w:pPr>
              <w:rPr>
                <w:color w:val="000000"/>
                <w:sz w:val="18"/>
                <w:lang w:val="en-GB"/>
              </w:rPr>
            </w:pPr>
            <w:r w:rsidRPr="003222FB">
              <w:rPr>
                <w:color w:val="000000"/>
                <w:sz w:val="18"/>
                <w:szCs w:val="20"/>
                <w:lang w:val="en-GB"/>
              </w:rPr>
              <w:t>GEF TF</w:t>
            </w:r>
          </w:p>
        </w:tc>
        <w:tc>
          <w:tcPr>
            <w:tcW w:w="575" w:type="pct"/>
            <w:tcBorders>
              <w:top w:val="single" w:sz="4" w:space="0" w:color="auto"/>
              <w:bottom w:val="single" w:sz="4" w:space="0" w:color="auto"/>
              <w:right w:val="single" w:sz="4" w:space="0" w:color="auto"/>
            </w:tcBorders>
            <w:shd w:val="clear" w:color="auto" w:fill="FFFFFF"/>
          </w:tcPr>
          <w:p w14:paraId="058DACEB" w14:textId="65717E8E" w:rsidR="00E94D5B" w:rsidRPr="003222FB" w:rsidRDefault="00E94D5B" w:rsidP="00F719CA">
            <w:pPr>
              <w:jc w:val="right"/>
              <w:rPr>
                <w:color w:val="000000"/>
                <w:sz w:val="20"/>
                <w:szCs w:val="20"/>
                <w:lang w:val="en-GB"/>
              </w:rPr>
            </w:pPr>
            <w:r w:rsidRPr="003222FB">
              <w:rPr>
                <w:color w:val="000000"/>
                <w:sz w:val="20"/>
                <w:szCs w:val="20"/>
                <w:lang w:val="en-GB"/>
              </w:rPr>
              <w:t>210,000</w:t>
            </w:r>
          </w:p>
        </w:tc>
        <w:tc>
          <w:tcPr>
            <w:tcW w:w="536" w:type="pct"/>
            <w:tcBorders>
              <w:top w:val="single" w:sz="4" w:space="0" w:color="auto"/>
              <w:left w:val="single" w:sz="4" w:space="0" w:color="auto"/>
              <w:bottom w:val="single" w:sz="4" w:space="0" w:color="auto"/>
              <w:right w:val="single" w:sz="4" w:space="0" w:color="auto"/>
            </w:tcBorders>
            <w:shd w:val="clear" w:color="auto" w:fill="FFFFFF"/>
          </w:tcPr>
          <w:p w14:paraId="272F7443" w14:textId="64CE0E07" w:rsidR="00E94D5B" w:rsidRPr="003222FB" w:rsidRDefault="005A1BD7" w:rsidP="00BA4C93">
            <w:pPr>
              <w:jc w:val="right"/>
              <w:rPr>
                <w:color w:val="000000"/>
                <w:sz w:val="20"/>
                <w:szCs w:val="20"/>
                <w:lang w:val="en-GB"/>
              </w:rPr>
            </w:pPr>
            <w:r w:rsidRPr="003222FB">
              <w:rPr>
                <w:color w:val="000000"/>
                <w:sz w:val="20"/>
                <w:szCs w:val="20"/>
                <w:lang w:val="en-GB"/>
              </w:rPr>
              <w:t>8</w:t>
            </w:r>
            <w:r w:rsidR="00037FF1" w:rsidRPr="003222FB">
              <w:rPr>
                <w:color w:val="000000"/>
                <w:sz w:val="20"/>
                <w:szCs w:val="20"/>
                <w:lang w:val="en-GB"/>
              </w:rPr>
              <w:t>50</w:t>
            </w:r>
            <w:r w:rsidR="00CE13A2" w:rsidRPr="003222FB">
              <w:rPr>
                <w:color w:val="000000"/>
                <w:sz w:val="20"/>
                <w:szCs w:val="20"/>
                <w:lang w:val="en-GB"/>
              </w:rPr>
              <w:t>,000</w:t>
            </w:r>
          </w:p>
        </w:tc>
      </w:tr>
      <w:tr w:rsidR="00E94D5B" w:rsidRPr="003222FB" w14:paraId="5B095D50" w14:textId="77777777" w:rsidTr="00C37D16">
        <w:trPr>
          <w:jc w:val="center"/>
        </w:trPr>
        <w:tc>
          <w:tcPr>
            <w:tcW w:w="2177" w:type="pct"/>
            <w:gridSpan w:val="3"/>
            <w:tcBorders>
              <w:top w:val="single" w:sz="4" w:space="0" w:color="auto"/>
              <w:bottom w:val="double" w:sz="4" w:space="0" w:color="auto"/>
            </w:tcBorders>
            <w:shd w:val="clear" w:color="auto" w:fill="FFFFFF"/>
          </w:tcPr>
          <w:p w14:paraId="2D1D8CAF" w14:textId="77777777" w:rsidR="00E94D5B" w:rsidRPr="003222FB" w:rsidRDefault="00E94D5B" w:rsidP="00407952">
            <w:pPr>
              <w:jc w:val="right"/>
              <w:rPr>
                <w:b/>
                <w:color w:val="000000"/>
                <w:sz w:val="20"/>
                <w:szCs w:val="20"/>
                <w:lang w:val="en-GB"/>
              </w:rPr>
            </w:pPr>
            <w:r w:rsidRPr="003222FB">
              <w:rPr>
                <w:b/>
                <w:color w:val="000000"/>
                <w:sz w:val="20"/>
                <w:szCs w:val="20"/>
                <w:lang w:val="en-GB"/>
              </w:rPr>
              <w:t>Total Project Cost</w:t>
            </w:r>
          </w:p>
        </w:tc>
        <w:tc>
          <w:tcPr>
            <w:tcW w:w="1307" w:type="pct"/>
            <w:tcBorders>
              <w:top w:val="single" w:sz="4" w:space="0" w:color="auto"/>
              <w:bottom w:val="double" w:sz="4" w:space="0" w:color="auto"/>
            </w:tcBorders>
            <w:shd w:val="clear" w:color="auto" w:fill="FFFFFF"/>
          </w:tcPr>
          <w:p w14:paraId="61AADA22" w14:textId="77777777" w:rsidR="00E94D5B" w:rsidRPr="003222FB" w:rsidRDefault="00E94D5B" w:rsidP="00407952">
            <w:pPr>
              <w:jc w:val="right"/>
              <w:rPr>
                <w:color w:val="000000"/>
                <w:sz w:val="20"/>
                <w:szCs w:val="20"/>
                <w:lang w:val="en-GB"/>
              </w:rPr>
            </w:pPr>
          </w:p>
        </w:tc>
        <w:tc>
          <w:tcPr>
            <w:tcW w:w="405" w:type="pct"/>
            <w:tcBorders>
              <w:top w:val="single" w:sz="4" w:space="0" w:color="auto"/>
              <w:bottom w:val="double" w:sz="4" w:space="0" w:color="auto"/>
            </w:tcBorders>
            <w:shd w:val="clear" w:color="auto" w:fill="FFFFFF"/>
          </w:tcPr>
          <w:p w14:paraId="727F2BE8" w14:textId="77777777" w:rsidR="00E94D5B" w:rsidRPr="003222FB" w:rsidRDefault="00E94D5B" w:rsidP="00407952">
            <w:pPr>
              <w:jc w:val="right"/>
              <w:rPr>
                <w:color w:val="000000"/>
                <w:sz w:val="20"/>
                <w:szCs w:val="20"/>
                <w:lang w:val="en-GB"/>
              </w:rPr>
            </w:pPr>
          </w:p>
        </w:tc>
        <w:tc>
          <w:tcPr>
            <w:tcW w:w="575" w:type="pct"/>
            <w:tcBorders>
              <w:top w:val="single" w:sz="4" w:space="0" w:color="auto"/>
              <w:bottom w:val="double" w:sz="4" w:space="0" w:color="auto"/>
            </w:tcBorders>
            <w:shd w:val="clear" w:color="auto" w:fill="FFFFFF"/>
          </w:tcPr>
          <w:p w14:paraId="13C45028" w14:textId="7DBE21E6" w:rsidR="00E94D5B" w:rsidRPr="003222FB" w:rsidRDefault="00E94D5B" w:rsidP="00F719CA">
            <w:pPr>
              <w:jc w:val="right"/>
              <w:rPr>
                <w:color w:val="000000"/>
                <w:sz w:val="20"/>
                <w:szCs w:val="20"/>
                <w:lang w:val="en-GB"/>
              </w:rPr>
            </w:pPr>
            <w:r w:rsidRPr="003222FB">
              <w:rPr>
                <w:color w:val="000000"/>
                <w:sz w:val="20"/>
                <w:szCs w:val="20"/>
                <w:lang w:val="en-GB"/>
              </w:rPr>
              <w:t>4,</w:t>
            </w:r>
            <w:r w:rsidR="008D7616" w:rsidRPr="003222FB">
              <w:rPr>
                <w:color w:val="000000"/>
                <w:sz w:val="20"/>
                <w:szCs w:val="20"/>
                <w:lang w:val="en-GB"/>
              </w:rPr>
              <w:t>5</w:t>
            </w:r>
            <w:r w:rsidRPr="003222FB">
              <w:rPr>
                <w:color w:val="000000"/>
                <w:sz w:val="20"/>
                <w:szCs w:val="20"/>
                <w:lang w:val="en-GB"/>
              </w:rPr>
              <w:t>10,000</w:t>
            </w:r>
          </w:p>
        </w:tc>
        <w:tc>
          <w:tcPr>
            <w:tcW w:w="536" w:type="pct"/>
            <w:tcBorders>
              <w:top w:val="single" w:sz="4" w:space="0" w:color="auto"/>
              <w:bottom w:val="double" w:sz="4" w:space="0" w:color="auto"/>
            </w:tcBorders>
            <w:shd w:val="clear" w:color="auto" w:fill="FFFFFF"/>
          </w:tcPr>
          <w:p w14:paraId="6D43BF28" w14:textId="4B2757F9" w:rsidR="00E94D5B" w:rsidRPr="003222FB" w:rsidRDefault="005A1BD7" w:rsidP="005A1BD7">
            <w:pPr>
              <w:jc w:val="right"/>
              <w:rPr>
                <w:color w:val="000000"/>
                <w:sz w:val="20"/>
                <w:szCs w:val="20"/>
                <w:lang w:val="en-GB"/>
              </w:rPr>
            </w:pPr>
            <w:r w:rsidRPr="003222FB">
              <w:rPr>
                <w:color w:val="000000"/>
                <w:sz w:val="20"/>
                <w:szCs w:val="20"/>
                <w:lang w:val="en-GB"/>
              </w:rPr>
              <w:t>32,450,000</w:t>
            </w:r>
          </w:p>
        </w:tc>
      </w:tr>
    </w:tbl>
    <w:p w14:paraId="114DA29A" w14:textId="77777777" w:rsidR="0027046B" w:rsidRPr="003222FB" w:rsidRDefault="006A295C" w:rsidP="00D1752A">
      <w:pPr>
        <w:ind w:left="-600" w:right="-547"/>
        <w:rPr>
          <w:color w:val="000000"/>
          <w:sz w:val="20"/>
          <w:szCs w:val="20"/>
          <w:lang w:val="en-GB"/>
        </w:rPr>
      </w:pPr>
      <w:r w:rsidRPr="003222FB">
        <w:rPr>
          <w:color w:val="000000"/>
          <w:sz w:val="20"/>
          <w:szCs w:val="20"/>
          <w:lang w:val="en-GB"/>
        </w:rPr>
        <w:t xml:space="preserve"> </w:t>
      </w:r>
      <w:r w:rsidR="004345F3" w:rsidRPr="003222FB">
        <w:rPr>
          <w:color w:val="000000"/>
          <w:sz w:val="20"/>
          <w:szCs w:val="20"/>
          <w:lang w:val="en-GB"/>
        </w:rPr>
        <w:br w:type="page"/>
      </w:r>
    </w:p>
    <w:p w14:paraId="6A63ADEF" w14:textId="77777777" w:rsidR="00007668" w:rsidRPr="003222FB" w:rsidRDefault="00407952" w:rsidP="00664405">
      <w:pPr>
        <w:pStyle w:val="Footer"/>
        <w:numPr>
          <w:ilvl w:val="0"/>
          <w:numId w:val="2"/>
        </w:numPr>
        <w:tabs>
          <w:tab w:val="clear" w:pos="4320"/>
          <w:tab w:val="clear" w:pos="8640"/>
        </w:tabs>
        <w:spacing w:before="240" w:after="80"/>
        <w:ind w:left="-270" w:right="-90" w:hanging="450"/>
        <w:rPr>
          <w:b/>
          <w:smallCaps/>
          <w:color w:val="000000"/>
          <w:lang w:val="en-GB"/>
        </w:rPr>
      </w:pPr>
      <w:r w:rsidRPr="003222FB">
        <w:rPr>
          <w:b/>
          <w:smallCaps/>
          <w:color w:val="000000"/>
          <w:lang w:val="en-GB"/>
        </w:rPr>
        <w:lastRenderedPageBreak/>
        <w:t>Indicative</w:t>
      </w:r>
      <w:r w:rsidR="007D2EF6" w:rsidRPr="003222FB">
        <w:rPr>
          <w:b/>
          <w:smallCaps/>
          <w:color w:val="000000"/>
          <w:lang w:val="en-GB"/>
        </w:rPr>
        <w:t xml:space="preserve"> sources of </w:t>
      </w:r>
      <w:r w:rsidRPr="003222FB">
        <w:rPr>
          <w:b/>
          <w:smallCaps/>
          <w:color w:val="000000"/>
          <w:lang w:val="en-GB"/>
        </w:rPr>
        <w:t xml:space="preserve"> </w:t>
      </w:r>
      <w:hyperlink r:id="rId11" w:history="1">
        <w:r w:rsidRPr="003222FB">
          <w:rPr>
            <w:b/>
            <w:smallCaps/>
            <w:color w:val="000000"/>
            <w:u w:val="single"/>
            <w:lang w:val="en-GB"/>
          </w:rPr>
          <w:t>Co-financing</w:t>
        </w:r>
      </w:hyperlink>
      <w:r w:rsidRPr="003222FB">
        <w:rPr>
          <w:b/>
          <w:smallCaps/>
          <w:color w:val="000000"/>
          <w:lang w:val="en-GB"/>
        </w:rPr>
        <w:t xml:space="preserve"> for the project by </w:t>
      </w:r>
      <w:r w:rsidR="005942E4" w:rsidRPr="003222FB">
        <w:rPr>
          <w:b/>
          <w:smallCaps/>
          <w:color w:val="000000"/>
          <w:lang w:val="en-GB"/>
        </w:rPr>
        <w:t xml:space="preserve">name and by </w:t>
      </w:r>
      <w:r w:rsidR="007D2EF6" w:rsidRPr="003222FB">
        <w:rPr>
          <w:b/>
          <w:smallCaps/>
          <w:color w:val="000000"/>
          <w:lang w:val="en-GB"/>
        </w:rPr>
        <w:t>type</w:t>
      </w:r>
      <w:r w:rsidR="005942E4" w:rsidRPr="003222FB">
        <w:rPr>
          <w:b/>
          <w:smallCaps/>
          <w:color w:val="000000"/>
          <w:lang w:val="en-GB"/>
        </w:rPr>
        <w:t>,</w:t>
      </w:r>
      <w:r w:rsidRPr="003222FB">
        <w:rPr>
          <w:b/>
          <w:smallCaps/>
          <w:color w:val="000000"/>
          <w:lang w:val="en-GB"/>
        </w:rPr>
        <w:t xml:space="preserve"> if </w:t>
      </w:r>
      <w:r w:rsidR="007D2EF6" w:rsidRPr="003222FB">
        <w:rPr>
          <w:b/>
          <w:smallCaps/>
          <w:color w:val="000000"/>
          <w:lang w:val="en-GB"/>
        </w:rPr>
        <w:t>available</w:t>
      </w:r>
      <w:r w:rsidR="00007668" w:rsidRPr="003222FB">
        <w:rPr>
          <w:b/>
          <w:smallCaps/>
          <w:color w:val="000000"/>
          <w:lang w:val="en-GB"/>
        </w:rPr>
        <w:t xml:space="preserve">  </w:t>
      </w:r>
    </w:p>
    <w:p w14:paraId="0D148850" w14:textId="77777777" w:rsidR="00007668" w:rsidRPr="003222FB" w:rsidRDefault="00007668" w:rsidP="00A0146F">
      <w:pPr>
        <w:pStyle w:val="Footer"/>
        <w:tabs>
          <w:tab w:val="clear" w:pos="4320"/>
          <w:tab w:val="clear" w:pos="8640"/>
        </w:tabs>
        <w:spacing w:before="240" w:after="80"/>
        <w:ind w:left="-720" w:right="-90"/>
        <w:rPr>
          <w:b/>
          <w:smallCaps/>
          <w:color w:val="000000"/>
          <w:lang w:val="en-GB"/>
        </w:rPr>
      </w:pPr>
      <w:r w:rsidRPr="003222FB">
        <w:rPr>
          <w:b/>
          <w:smallCaps/>
          <w:color w:val="000000"/>
          <w:lang w:val="en-GB"/>
        </w:rPr>
        <w:t xml:space="preserve"> </w:t>
      </w:r>
      <w:r w:rsidRPr="003222FB">
        <w:rPr>
          <w:color w:val="000000"/>
          <w:sz w:val="22"/>
          <w:szCs w:val="22"/>
          <w:lang w:val="en-GB"/>
        </w:rPr>
        <w:t xml:space="preserve">Please include confirmed co-financing letters for the project with this form.                                                                                                </w:t>
      </w:r>
    </w:p>
    <w:tbl>
      <w:tblPr>
        <w:tblW w:w="500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8"/>
        <w:gridCol w:w="3600"/>
        <w:gridCol w:w="2347"/>
        <w:gridCol w:w="1285"/>
      </w:tblGrid>
      <w:tr w:rsidR="00407952" w:rsidRPr="003222FB" w14:paraId="3A5AFC97" w14:textId="77777777" w:rsidTr="00A50A07">
        <w:trPr>
          <w:cantSplit/>
        </w:trPr>
        <w:tc>
          <w:tcPr>
            <w:tcW w:w="1241" w:type="pct"/>
            <w:vAlign w:val="center"/>
          </w:tcPr>
          <w:p w14:paraId="67BE1A69" w14:textId="77777777" w:rsidR="00407952" w:rsidRPr="003222FB" w:rsidRDefault="005B6ABF" w:rsidP="00084D5A">
            <w:pPr>
              <w:jc w:val="center"/>
              <w:rPr>
                <w:b/>
                <w:color w:val="000000"/>
                <w:sz w:val="22"/>
                <w:szCs w:val="22"/>
                <w:lang w:val="en-GB"/>
              </w:rPr>
            </w:pPr>
            <w:r w:rsidRPr="003222FB">
              <w:rPr>
                <w:b/>
                <w:color w:val="000000"/>
                <w:sz w:val="22"/>
                <w:szCs w:val="22"/>
                <w:lang w:val="en-GB"/>
              </w:rPr>
              <w:t>Sources of Co</w:t>
            </w:r>
            <w:r w:rsidR="004F1677" w:rsidRPr="003222FB">
              <w:rPr>
                <w:b/>
                <w:color w:val="000000"/>
                <w:sz w:val="22"/>
                <w:szCs w:val="22"/>
                <w:lang w:val="en-GB"/>
              </w:rPr>
              <w:t>-</w:t>
            </w:r>
            <w:r w:rsidR="00407952" w:rsidRPr="003222FB">
              <w:rPr>
                <w:b/>
                <w:color w:val="000000"/>
                <w:sz w:val="22"/>
                <w:szCs w:val="22"/>
                <w:lang w:val="en-GB"/>
              </w:rPr>
              <w:t>financing</w:t>
            </w:r>
            <w:r w:rsidR="00AE49B5" w:rsidRPr="003222FB">
              <w:rPr>
                <w:b/>
                <w:color w:val="000000"/>
                <w:sz w:val="22"/>
                <w:szCs w:val="22"/>
                <w:lang w:val="en-GB"/>
              </w:rPr>
              <w:t xml:space="preserve"> </w:t>
            </w:r>
          </w:p>
        </w:tc>
        <w:tc>
          <w:tcPr>
            <w:tcW w:w="1871" w:type="pct"/>
            <w:vAlign w:val="center"/>
          </w:tcPr>
          <w:p w14:paraId="03081493" w14:textId="77777777" w:rsidR="00407952" w:rsidRPr="003222FB" w:rsidRDefault="00407952" w:rsidP="005D5071">
            <w:pPr>
              <w:jc w:val="center"/>
              <w:rPr>
                <w:b/>
                <w:color w:val="000000"/>
                <w:sz w:val="22"/>
                <w:szCs w:val="22"/>
                <w:lang w:val="en-GB"/>
              </w:rPr>
            </w:pPr>
            <w:r w:rsidRPr="003222FB">
              <w:rPr>
                <w:b/>
                <w:color w:val="000000"/>
                <w:sz w:val="22"/>
                <w:szCs w:val="22"/>
                <w:lang w:val="en-GB"/>
              </w:rPr>
              <w:t>Na</w:t>
            </w:r>
            <w:r w:rsidR="005B6ABF" w:rsidRPr="003222FB">
              <w:rPr>
                <w:b/>
                <w:color w:val="000000"/>
                <w:sz w:val="22"/>
                <w:szCs w:val="22"/>
                <w:lang w:val="en-GB"/>
              </w:rPr>
              <w:t>me of Co</w:t>
            </w:r>
            <w:r w:rsidR="004F1677" w:rsidRPr="003222FB">
              <w:rPr>
                <w:b/>
                <w:color w:val="000000"/>
                <w:sz w:val="22"/>
                <w:szCs w:val="22"/>
                <w:lang w:val="en-GB"/>
              </w:rPr>
              <w:t>-</w:t>
            </w:r>
            <w:r w:rsidRPr="003222FB">
              <w:rPr>
                <w:b/>
                <w:color w:val="000000"/>
                <w:sz w:val="22"/>
                <w:szCs w:val="22"/>
                <w:lang w:val="en-GB"/>
              </w:rPr>
              <w:t>financier</w:t>
            </w:r>
          </w:p>
        </w:tc>
        <w:tc>
          <w:tcPr>
            <w:tcW w:w="1220" w:type="pct"/>
            <w:shd w:val="clear" w:color="auto" w:fill="auto"/>
            <w:vAlign w:val="center"/>
          </w:tcPr>
          <w:p w14:paraId="680A0A7D" w14:textId="77777777" w:rsidR="00407952" w:rsidRPr="003222FB" w:rsidRDefault="005B6ABF" w:rsidP="005D5071">
            <w:pPr>
              <w:ind w:left="5"/>
              <w:jc w:val="center"/>
              <w:rPr>
                <w:b/>
                <w:color w:val="000000"/>
                <w:sz w:val="22"/>
                <w:szCs w:val="22"/>
                <w:lang w:val="en-GB"/>
              </w:rPr>
            </w:pPr>
            <w:r w:rsidRPr="003222FB">
              <w:rPr>
                <w:b/>
                <w:color w:val="000000"/>
                <w:sz w:val="22"/>
                <w:szCs w:val="22"/>
                <w:lang w:val="en-GB"/>
              </w:rPr>
              <w:t>Type of Co</w:t>
            </w:r>
            <w:r w:rsidR="004F1677" w:rsidRPr="003222FB">
              <w:rPr>
                <w:b/>
                <w:color w:val="000000"/>
                <w:sz w:val="22"/>
                <w:szCs w:val="22"/>
                <w:lang w:val="en-GB"/>
              </w:rPr>
              <w:t>-</w:t>
            </w:r>
            <w:r w:rsidR="00407952" w:rsidRPr="003222FB">
              <w:rPr>
                <w:b/>
                <w:color w:val="000000"/>
                <w:sz w:val="22"/>
                <w:szCs w:val="22"/>
                <w:lang w:val="en-GB"/>
              </w:rPr>
              <w:t>financing</w:t>
            </w:r>
          </w:p>
        </w:tc>
        <w:tc>
          <w:tcPr>
            <w:tcW w:w="669" w:type="pct"/>
            <w:vAlign w:val="center"/>
          </w:tcPr>
          <w:p w14:paraId="64415B5D" w14:textId="77777777" w:rsidR="00407952" w:rsidRPr="003222FB" w:rsidRDefault="00AE49B5" w:rsidP="005D5071">
            <w:pPr>
              <w:ind w:left="-6"/>
              <w:jc w:val="center"/>
              <w:rPr>
                <w:b/>
                <w:color w:val="000000"/>
                <w:sz w:val="22"/>
                <w:szCs w:val="22"/>
                <w:lang w:val="en-GB"/>
              </w:rPr>
            </w:pPr>
            <w:r w:rsidRPr="003222FB">
              <w:rPr>
                <w:b/>
                <w:color w:val="000000"/>
                <w:sz w:val="22"/>
                <w:szCs w:val="22"/>
                <w:lang w:val="en-GB"/>
              </w:rPr>
              <w:t>Amount ($</w:t>
            </w:r>
            <w:r w:rsidR="0044454E" w:rsidRPr="003222FB">
              <w:rPr>
                <w:b/>
                <w:color w:val="000000"/>
                <w:sz w:val="22"/>
                <w:szCs w:val="22"/>
                <w:lang w:val="en-GB"/>
              </w:rPr>
              <w:t>)</w:t>
            </w:r>
          </w:p>
        </w:tc>
      </w:tr>
      <w:tr w:rsidR="00B60615" w:rsidRPr="003222FB" w14:paraId="37097439" w14:textId="77777777" w:rsidTr="00A50A07">
        <w:trPr>
          <w:cantSplit/>
        </w:trPr>
        <w:tc>
          <w:tcPr>
            <w:tcW w:w="1241" w:type="pct"/>
          </w:tcPr>
          <w:p w14:paraId="4F9905B8" w14:textId="77777777" w:rsidR="00B60615" w:rsidRPr="003222FB" w:rsidRDefault="008C7A93" w:rsidP="008C7A93">
            <w:pPr>
              <w:rPr>
                <w:color w:val="000000"/>
                <w:sz w:val="20"/>
                <w:szCs w:val="20"/>
                <w:lang w:val="en-GB"/>
              </w:rPr>
            </w:pPr>
            <w:r w:rsidRPr="003222FB">
              <w:rPr>
                <w:color w:val="000000"/>
                <w:sz w:val="20"/>
                <w:szCs w:val="20"/>
                <w:lang w:val="en-GB"/>
              </w:rPr>
              <w:t xml:space="preserve">Recipient Government </w:t>
            </w:r>
          </w:p>
        </w:tc>
        <w:tc>
          <w:tcPr>
            <w:tcW w:w="1871" w:type="pct"/>
          </w:tcPr>
          <w:p w14:paraId="3C7D4E05" w14:textId="77777777" w:rsidR="00B60615" w:rsidRPr="003222FB" w:rsidRDefault="00C9061E" w:rsidP="00652C4D">
            <w:pPr>
              <w:rPr>
                <w:color w:val="000000"/>
                <w:sz w:val="20"/>
                <w:szCs w:val="20"/>
                <w:lang w:val="en-GB"/>
              </w:rPr>
            </w:pPr>
            <w:r w:rsidRPr="003222FB">
              <w:rPr>
                <w:color w:val="000000"/>
                <w:sz w:val="20"/>
                <w:szCs w:val="20"/>
                <w:lang w:val="en-GB"/>
              </w:rPr>
              <w:t>Ministry of Energy</w:t>
            </w:r>
          </w:p>
        </w:tc>
        <w:tc>
          <w:tcPr>
            <w:tcW w:w="1220" w:type="pct"/>
            <w:shd w:val="clear" w:color="auto" w:fill="auto"/>
          </w:tcPr>
          <w:p w14:paraId="2E26D80E" w14:textId="77777777" w:rsidR="00B60615" w:rsidRPr="003222FB" w:rsidRDefault="00C9061E" w:rsidP="0014041E">
            <w:pPr>
              <w:rPr>
                <w:color w:val="000000"/>
                <w:sz w:val="20"/>
                <w:szCs w:val="20"/>
                <w:lang w:val="en-GB"/>
              </w:rPr>
            </w:pPr>
            <w:r w:rsidRPr="003222FB">
              <w:rPr>
                <w:color w:val="000000"/>
                <w:sz w:val="20"/>
                <w:szCs w:val="20"/>
                <w:lang w:val="en-GB"/>
              </w:rPr>
              <w:t>In-kind</w:t>
            </w:r>
          </w:p>
        </w:tc>
        <w:tc>
          <w:tcPr>
            <w:tcW w:w="669" w:type="pct"/>
          </w:tcPr>
          <w:p w14:paraId="233B5A71" w14:textId="77777777" w:rsidR="00B60615" w:rsidRPr="003222FB" w:rsidRDefault="00C9061E" w:rsidP="00C7494B">
            <w:pPr>
              <w:ind w:left="-6"/>
              <w:jc w:val="right"/>
              <w:rPr>
                <w:color w:val="000000"/>
                <w:sz w:val="20"/>
                <w:szCs w:val="20"/>
                <w:lang w:val="en-GB"/>
              </w:rPr>
            </w:pPr>
            <w:r w:rsidRPr="003222FB">
              <w:rPr>
                <w:color w:val="000000"/>
                <w:sz w:val="20"/>
                <w:szCs w:val="20"/>
                <w:lang w:val="en-GB"/>
              </w:rPr>
              <w:t>250,000</w:t>
            </w:r>
          </w:p>
        </w:tc>
      </w:tr>
      <w:tr w:rsidR="00CF11F1" w:rsidRPr="003222FB" w14:paraId="0884B3A0" w14:textId="77777777" w:rsidTr="00A50A07">
        <w:trPr>
          <w:cantSplit/>
        </w:trPr>
        <w:tc>
          <w:tcPr>
            <w:tcW w:w="1241" w:type="pct"/>
          </w:tcPr>
          <w:p w14:paraId="00BC7A04" w14:textId="77777777" w:rsidR="00CF11F1" w:rsidRPr="003222FB" w:rsidRDefault="008C7A93">
            <w:pPr>
              <w:rPr>
                <w:color w:val="000000"/>
                <w:sz w:val="20"/>
                <w:szCs w:val="20"/>
                <w:lang w:val="en-GB"/>
              </w:rPr>
            </w:pPr>
            <w:r w:rsidRPr="003222FB">
              <w:rPr>
                <w:color w:val="000000"/>
                <w:sz w:val="20"/>
                <w:szCs w:val="20"/>
                <w:lang w:val="en-GB"/>
              </w:rPr>
              <w:t>GEF Agency</w:t>
            </w:r>
          </w:p>
        </w:tc>
        <w:tc>
          <w:tcPr>
            <w:tcW w:w="1871" w:type="pct"/>
          </w:tcPr>
          <w:p w14:paraId="59A18D9F" w14:textId="77777777" w:rsidR="00CF11F1" w:rsidRPr="003222FB" w:rsidRDefault="008C7A93" w:rsidP="00407952">
            <w:pPr>
              <w:rPr>
                <w:color w:val="000000"/>
                <w:sz w:val="20"/>
                <w:szCs w:val="20"/>
                <w:lang w:val="en-GB"/>
              </w:rPr>
            </w:pPr>
            <w:r w:rsidRPr="003222FB">
              <w:rPr>
                <w:color w:val="000000"/>
                <w:sz w:val="20"/>
                <w:szCs w:val="20"/>
                <w:lang w:val="en-GB"/>
              </w:rPr>
              <w:t>UNDP</w:t>
            </w:r>
          </w:p>
        </w:tc>
        <w:tc>
          <w:tcPr>
            <w:tcW w:w="1220" w:type="pct"/>
            <w:shd w:val="clear" w:color="auto" w:fill="auto"/>
          </w:tcPr>
          <w:p w14:paraId="25C2E003" w14:textId="77777777" w:rsidR="00CF11F1" w:rsidRPr="003222FB" w:rsidRDefault="008C7A93">
            <w:pPr>
              <w:rPr>
                <w:color w:val="000000"/>
                <w:sz w:val="20"/>
                <w:szCs w:val="20"/>
                <w:lang w:val="en-GB"/>
              </w:rPr>
            </w:pPr>
            <w:r w:rsidRPr="003222FB">
              <w:rPr>
                <w:color w:val="000000"/>
                <w:sz w:val="20"/>
                <w:szCs w:val="20"/>
                <w:lang w:val="en-GB"/>
              </w:rPr>
              <w:t>Grants</w:t>
            </w:r>
          </w:p>
        </w:tc>
        <w:tc>
          <w:tcPr>
            <w:tcW w:w="669" w:type="pct"/>
          </w:tcPr>
          <w:p w14:paraId="40188A76" w14:textId="77777777" w:rsidR="00CF11F1" w:rsidRPr="003222FB" w:rsidRDefault="00C9061E" w:rsidP="00407952">
            <w:pPr>
              <w:ind w:left="-6"/>
              <w:jc w:val="right"/>
              <w:rPr>
                <w:color w:val="000000"/>
                <w:sz w:val="20"/>
                <w:szCs w:val="20"/>
                <w:lang w:val="en-GB"/>
              </w:rPr>
            </w:pPr>
            <w:r w:rsidRPr="003222FB">
              <w:rPr>
                <w:color w:val="000000"/>
                <w:sz w:val="20"/>
                <w:szCs w:val="20"/>
                <w:lang w:val="en-GB"/>
              </w:rPr>
              <w:t>100,000</w:t>
            </w:r>
          </w:p>
        </w:tc>
      </w:tr>
      <w:tr w:rsidR="00C9061E" w:rsidRPr="003222FB" w14:paraId="511A0470" w14:textId="77777777" w:rsidTr="00A50A07">
        <w:trPr>
          <w:cantSplit/>
        </w:trPr>
        <w:tc>
          <w:tcPr>
            <w:tcW w:w="1241" w:type="pct"/>
          </w:tcPr>
          <w:p w14:paraId="65EBC409" w14:textId="77777777" w:rsidR="00C9061E" w:rsidRPr="003222FB" w:rsidRDefault="00C9061E" w:rsidP="00DA0E2A">
            <w:pPr>
              <w:rPr>
                <w:color w:val="000000"/>
                <w:sz w:val="20"/>
                <w:szCs w:val="20"/>
                <w:lang w:val="en-GB"/>
              </w:rPr>
            </w:pPr>
            <w:r w:rsidRPr="003222FB">
              <w:rPr>
                <w:color w:val="000000"/>
                <w:sz w:val="20"/>
                <w:szCs w:val="20"/>
                <w:lang w:val="en-GB"/>
              </w:rPr>
              <w:t>Recipient Government</w:t>
            </w:r>
          </w:p>
        </w:tc>
        <w:tc>
          <w:tcPr>
            <w:tcW w:w="1871" w:type="pct"/>
          </w:tcPr>
          <w:p w14:paraId="20CC6EFA" w14:textId="77777777" w:rsidR="00C9061E" w:rsidRPr="003222FB" w:rsidRDefault="00C9061E" w:rsidP="00DA0E2A">
            <w:pPr>
              <w:rPr>
                <w:color w:val="000000"/>
                <w:sz w:val="20"/>
                <w:szCs w:val="20"/>
                <w:lang w:val="en-GB"/>
              </w:rPr>
            </w:pPr>
            <w:r w:rsidRPr="003222FB">
              <w:rPr>
                <w:color w:val="000000"/>
                <w:sz w:val="20"/>
                <w:szCs w:val="20"/>
                <w:lang w:val="en-GB"/>
              </w:rPr>
              <w:t>Renewable Energy Transfers Programmes</w:t>
            </w:r>
          </w:p>
        </w:tc>
        <w:tc>
          <w:tcPr>
            <w:tcW w:w="1220" w:type="pct"/>
            <w:shd w:val="clear" w:color="auto" w:fill="auto"/>
          </w:tcPr>
          <w:p w14:paraId="5DCA4143" w14:textId="77777777" w:rsidR="00C9061E" w:rsidRPr="003222FB" w:rsidRDefault="00C9061E" w:rsidP="00DA0E2A">
            <w:pPr>
              <w:rPr>
                <w:color w:val="000000"/>
                <w:sz w:val="20"/>
                <w:szCs w:val="20"/>
                <w:lang w:val="en-GB"/>
              </w:rPr>
            </w:pPr>
            <w:r w:rsidRPr="003222FB">
              <w:rPr>
                <w:color w:val="000000"/>
                <w:sz w:val="20"/>
                <w:szCs w:val="20"/>
                <w:lang w:val="en-GB"/>
              </w:rPr>
              <w:t>Grants</w:t>
            </w:r>
          </w:p>
        </w:tc>
        <w:tc>
          <w:tcPr>
            <w:tcW w:w="669" w:type="pct"/>
          </w:tcPr>
          <w:p w14:paraId="33369C61" w14:textId="08C3213B" w:rsidR="00C9061E" w:rsidRPr="003222FB" w:rsidRDefault="00542D80" w:rsidP="00DA0E2A">
            <w:pPr>
              <w:ind w:left="-6"/>
              <w:jc w:val="right"/>
              <w:rPr>
                <w:color w:val="000000"/>
                <w:sz w:val="20"/>
                <w:szCs w:val="20"/>
                <w:lang w:val="en-GB"/>
              </w:rPr>
            </w:pPr>
            <w:r w:rsidRPr="003222FB">
              <w:rPr>
                <w:color w:val="000000"/>
                <w:sz w:val="20"/>
                <w:szCs w:val="20"/>
                <w:lang w:val="en-GB"/>
              </w:rPr>
              <w:t>3,000</w:t>
            </w:r>
            <w:r w:rsidR="00C9061E" w:rsidRPr="003222FB">
              <w:rPr>
                <w:color w:val="000000"/>
                <w:sz w:val="20"/>
                <w:szCs w:val="20"/>
                <w:lang w:val="en-GB"/>
              </w:rPr>
              <w:t>,000</w:t>
            </w:r>
          </w:p>
        </w:tc>
      </w:tr>
      <w:tr w:rsidR="00CE13A2" w:rsidRPr="003222FB" w14:paraId="2EB3E7B3" w14:textId="77777777" w:rsidTr="00A50A07">
        <w:trPr>
          <w:cantSplit/>
        </w:trPr>
        <w:tc>
          <w:tcPr>
            <w:tcW w:w="1241" w:type="pct"/>
          </w:tcPr>
          <w:p w14:paraId="6E29164D" w14:textId="77777777" w:rsidR="00CE13A2" w:rsidRPr="003222FB" w:rsidRDefault="00CE13A2" w:rsidP="00CE13A2">
            <w:pPr>
              <w:rPr>
                <w:color w:val="000000"/>
                <w:sz w:val="20"/>
                <w:szCs w:val="20"/>
                <w:lang w:val="en-GB"/>
              </w:rPr>
            </w:pPr>
            <w:r w:rsidRPr="003222FB">
              <w:rPr>
                <w:color w:val="000000"/>
                <w:sz w:val="20"/>
                <w:szCs w:val="20"/>
                <w:lang w:val="en-GB"/>
              </w:rPr>
              <w:t>Recipient Government</w:t>
            </w:r>
          </w:p>
        </w:tc>
        <w:tc>
          <w:tcPr>
            <w:tcW w:w="1871" w:type="pct"/>
          </w:tcPr>
          <w:p w14:paraId="39496B1B" w14:textId="77777777" w:rsidR="00CE13A2" w:rsidRPr="003222FB" w:rsidRDefault="00CE13A2" w:rsidP="00DA0E2A">
            <w:pPr>
              <w:rPr>
                <w:color w:val="000000"/>
                <w:sz w:val="20"/>
                <w:szCs w:val="20"/>
                <w:lang w:val="en-GB"/>
              </w:rPr>
            </w:pPr>
            <w:r w:rsidRPr="003222FB">
              <w:rPr>
                <w:color w:val="000000"/>
                <w:sz w:val="20"/>
                <w:szCs w:val="20"/>
                <w:lang w:val="en-GB"/>
              </w:rPr>
              <w:t>State Programme on Water Supply to Farming Communities</w:t>
            </w:r>
          </w:p>
        </w:tc>
        <w:tc>
          <w:tcPr>
            <w:tcW w:w="1220" w:type="pct"/>
            <w:shd w:val="clear" w:color="auto" w:fill="auto"/>
          </w:tcPr>
          <w:p w14:paraId="509EAA46" w14:textId="77777777" w:rsidR="00CE13A2" w:rsidRPr="003222FB" w:rsidRDefault="00CE13A2" w:rsidP="00DA0E2A">
            <w:pPr>
              <w:rPr>
                <w:color w:val="000000"/>
                <w:sz w:val="20"/>
                <w:szCs w:val="20"/>
                <w:lang w:val="en-GB"/>
              </w:rPr>
            </w:pPr>
            <w:r w:rsidRPr="003222FB">
              <w:rPr>
                <w:color w:val="000000"/>
                <w:sz w:val="20"/>
                <w:szCs w:val="20"/>
                <w:lang w:val="en-GB"/>
              </w:rPr>
              <w:t>Grants</w:t>
            </w:r>
          </w:p>
        </w:tc>
        <w:tc>
          <w:tcPr>
            <w:tcW w:w="669" w:type="pct"/>
          </w:tcPr>
          <w:p w14:paraId="71F7137F" w14:textId="77777777" w:rsidR="00CE13A2" w:rsidRPr="003222FB" w:rsidRDefault="00CE13A2" w:rsidP="00DA0E2A">
            <w:pPr>
              <w:ind w:left="-6"/>
              <w:jc w:val="right"/>
              <w:rPr>
                <w:color w:val="000000"/>
                <w:sz w:val="20"/>
                <w:szCs w:val="20"/>
                <w:lang w:val="en-GB"/>
              </w:rPr>
            </w:pPr>
            <w:r w:rsidRPr="003222FB">
              <w:rPr>
                <w:color w:val="000000"/>
                <w:sz w:val="20"/>
                <w:szCs w:val="20"/>
                <w:lang w:val="en-GB"/>
              </w:rPr>
              <w:t>15,000,000</w:t>
            </w:r>
          </w:p>
        </w:tc>
      </w:tr>
      <w:tr w:rsidR="008C7A93" w:rsidRPr="003222FB" w14:paraId="2FB89B76" w14:textId="77777777" w:rsidTr="00A50A07">
        <w:trPr>
          <w:cantSplit/>
        </w:trPr>
        <w:tc>
          <w:tcPr>
            <w:tcW w:w="1241" w:type="pct"/>
          </w:tcPr>
          <w:p w14:paraId="46CC7B8B" w14:textId="77777777" w:rsidR="008C7A93" w:rsidRPr="003222FB" w:rsidRDefault="008C7A93" w:rsidP="00DA0E2A">
            <w:pPr>
              <w:rPr>
                <w:color w:val="000000"/>
                <w:sz w:val="20"/>
                <w:szCs w:val="20"/>
                <w:lang w:val="en-GB"/>
              </w:rPr>
            </w:pPr>
            <w:r w:rsidRPr="003222FB">
              <w:rPr>
                <w:color w:val="000000"/>
                <w:sz w:val="20"/>
                <w:szCs w:val="20"/>
                <w:lang w:val="en-GB"/>
              </w:rPr>
              <w:t xml:space="preserve">Private Sector </w:t>
            </w:r>
          </w:p>
        </w:tc>
        <w:tc>
          <w:tcPr>
            <w:tcW w:w="1871" w:type="pct"/>
          </w:tcPr>
          <w:p w14:paraId="2DAC6235" w14:textId="77777777" w:rsidR="008C7A93" w:rsidRPr="003222FB" w:rsidRDefault="00C9061E" w:rsidP="00DA0E2A">
            <w:pPr>
              <w:rPr>
                <w:color w:val="000000"/>
                <w:sz w:val="20"/>
                <w:szCs w:val="20"/>
                <w:lang w:val="en-GB"/>
              </w:rPr>
            </w:pPr>
            <w:r w:rsidRPr="003222FB">
              <w:rPr>
                <w:color w:val="000000"/>
                <w:sz w:val="20"/>
                <w:szCs w:val="20"/>
                <w:lang w:val="en-GB"/>
              </w:rPr>
              <w:t xml:space="preserve">Ergonomika Ltd.  </w:t>
            </w:r>
          </w:p>
        </w:tc>
        <w:tc>
          <w:tcPr>
            <w:tcW w:w="1220" w:type="pct"/>
            <w:shd w:val="clear" w:color="auto" w:fill="auto"/>
          </w:tcPr>
          <w:p w14:paraId="49405582" w14:textId="77777777" w:rsidR="008C7A93" w:rsidRPr="003222FB" w:rsidRDefault="00C9061E" w:rsidP="00DA0E2A">
            <w:pPr>
              <w:rPr>
                <w:color w:val="000000"/>
                <w:sz w:val="20"/>
                <w:szCs w:val="20"/>
                <w:lang w:val="en-GB"/>
              </w:rPr>
            </w:pPr>
            <w:r w:rsidRPr="003222FB">
              <w:rPr>
                <w:color w:val="000000"/>
                <w:sz w:val="20"/>
                <w:szCs w:val="20"/>
                <w:lang w:val="en-GB"/>
              </w:rPr>
              <w:t>Equity</w:t>
            </w:r>
          </w:p>
        </w:tc>
        <w:tc>
          <w:tcPr>
            <w:tcW w:w="669" w:type="pct"/>
          </w:tcPr>
          <w:p w14:paraId="441D364A" w14:textId="77777777" w:rsidR="008C7A93" w:rsidRPr="003222FB" w:rsidRDefault="00C9061E" w:rsidP="00DA0E2A">
            <w:pPr>
              <w:ind w:left="-6"/>
              <w:jc w:val="right"/>
              <w:rPr>
                <w:color w:val="000000"/>
                <w:sz w:val="20"/>
                <w:szCs w:val="20"/>
                <w:lang w:val="en-GB"/>
              </w:rPr>
            </w:pPr>
            <w:r w:rsidRPr="003222FB">
              <w:rPr>
                <w:color w:val="000000"/>
                <w:sz w:val="20"/>
                <w:szCs w:val="20"/>
                <w:lang w:val="en-GB"/>
              </w:rPr>
              <w:t>2,000,000</w:t>
            </w:r>
          </w:p>
        </w:tc>
      </w:tr>
      <w:tr w:rsidR="008C7A93" w:rsidRPr="003222FB" w14:paraId="22AE6072" w14:textId="77777777" w:rsidTr="00A50A07">
        <w:trPr>
          <w:cantSplit/>
        </w:trPr>
        <w:tc>
          <w:tcPr>
            <w:tcW w:w="1241" w:type="pct"/>
          </w:tcPr>
          <w:p w14:paraId="5830CAE4" w14:textId="77777777" w:rsidR="008C7A93" w:rsidRPr="003222FB" w:rsidRDefault="008C7A93" w:rsidP="00DA0E2A">
            <w:pPr>
              <w:rPr>
                <w:color w:val="000000"/>
                <w:sz w:val="20"/>
                <w:szCs w:val="20"/>
                <w:lang w:val="en-GB"/>
              </w:rPr>
            </w:pPr>
            <w:r w:rsidRPr="003222FB">
              <w:rPr>
                <w:color w:val="000000"/>
                <w:sz w:val="20"/>
                <w:szCs w:val="20"/>
                <w:lang w:val="en-GB"/>
              </w:rPr>
              <w:t xml:space="preserve">Private Sector </w:t>
            </w:r>
          </w:p>
        </w:tc>
        <w:tc>
          <w:tcPr>
            <w:tcW w:w="1871" w:type="pct"/>
          </w:tcPr>
          <w:p w14:paraId="62E4828A" w14:textId="77777777" w:rsidR="008C7A93" w:rsidRPr="003222FB" w:rsidRDefault="00C9061E" w:rsidP="00DA0E2A">
            <w:pPr>
              <w:rPr>
                <w:color w:val="000000"/>
                <w:sz w:val="20"/>
                <w:szCs w:val="20"/>
                <w:lang w:val="en-GB"/>
              </w:rPr>
            </w:pPr>
            <w:r w:rsidRPr="003222FB">
              <w:rPr>
                <w:sz w:val="20"/>
                <w:szCs w:val="20"/>
              </w:rPr>
              <w:t>JSC International Center for Energy Efficiency “ProEco”</w:t>
            </w:r>
          </w:p>
        </w:tc>
        <w:tc>
          <w:tcPr>
            <w:tcW w:w="1220" w:type="pct"/>
            <w:shd w:val="clear" w:color="auto" w:fill="auto"/>
          </w:tcPr>
          <w:p w14:paraId="7370CFAE" w14:textId="77777777" w:rsidR="008C7A93" w:rsidRPr="003222FB" w:rsidRDefault="00C9061E" w:rsidP="00DA0E2A">
            <w:pPr>
              <w:rPr>
                <w:color w:val="000000"/>
                <w:sz w:val="20"/>
                <w:szCs w:val="20"/>
                <w:lang w:val="en-GB"/>
              </w:rPr>
            </w:pPr>
            <w:r w:rsidRPr="003222FB">
              <w:rPr>
                <w:color w:val="000000"/>
                <w:sz w:val="20"/>
                <w:szCs w:val="20"/>
                <w:lang w:val="en-GB"/>
              </w:rPr>
              <w:t>Equity</w:t>
            </w:r>
          </w:p>
        </w:tc>
        <w:tc>
          <w:tcPr>
            <w:tcW w:w="669" w:type="pct"/>
          </w:tcPr>
          <w:p w14:paraId="49DC4776" w14:textId="77777777" w:rsidR="008C7A93" w:rsidRPr="003222FB" w:rsidRDefault="00C9061E" w:rsidP="00DA0E2A">
            <w:pPr>
              <w:ind w:left="-6"/>
              <w:jc w:val="right"/>
              <w:rPr>
                <w:color w:val="000000"/>
                <w:sz w:val="20"/>
                <w:szCs w:val="20"/>
                <w:lang w:val="en-GB"/>
              </w:rPr>
            </w:pPr>
            <w:r w:rsidRPr="003222FB">
              <w:rPr>
                <w:color w:val="000000"/>
                <w:sz w:val="20"/>
                <w:szCs w:val="20"/>
                <w:lang w:val="en-GB"/>
              </w:rPr>
              <w:t>800,000</w:t>
            </w:r>
          </w:p>
        </w:tc>
      </w:tr>
      <w:tr w:rsidR="008C7A93" w:rsidRPr="003222FB" w14:paraId="279F5AA2" w14:textId="77777777" w:rsidTr="00A50A07">
        <w:trPr>
          <w:cantSplit/>
        </w:trPr>
        <w:tc>
          <w:tcPr>
            <w:tcW w:w="1241" w:type="pct"/>
          </w:tcPr>
          <w:p w14:paraId="0439B2F7" w14:textId="77777777" w:rsidR="008C7A93" w:rsidRPr="003222FB" w:rsidRDefault="00C9061E" w:rsidP="00DA0E2A">
            <w:pPr>
              <w:rPr>
                <w:color w:val="000000"/>
                <w:sz w:val="20"/>
                <w:szCs w:val="20"/>
                <w:lang w:val="en-GB"/>
              </w:rPr>
            </w:pPr>
            <w:r w:rsidRPr="003222FB">
              <w:rPr>
                <w:color w:val="000000"/>
                <w:sz w:val="20"/>
                <w:szCs w:val="20"/>
                <w:lang w:val="en-GB"/>
              </w:rPr>
              <w:t>Private sector</w:t>
            </w:r>
          </w:p>
        </w:tc>
        <w:tc>
          <w:tcPr>
            <w:tcW w:w="1871" w:type="pct"/>
          </w:tcPr>
          <w:p w14:paraId="34935BAA" w14:textId="77777777" w:rsidR="008C7A93" w:rsidRPr="003222FB" w:rsidRDefault="00C9061E" w:rsidP="008C7A93">
            <w:pPr>
              <w:rPr>
                <w:color w:val="000000"/>
                <w:sz w:val="20"/>
                <w:szCs w:val="20"/>
                <w:lang w:val="en-GB"/>
              </w:rPr>
            </w:pPr>
            <w:r w:rsidRPr="003222FB">
              <w:rPr>
                <w:sz w:val="20"/>
                <w:szCs w:val="20"/>
              </w:rPr>
              <w:t>JSC Astana Solar</w:t>
            </w:r>
          </w:p>
        </w:tc>
        <w:tc>
          <w:tcPr>
            <w:tcW w:w="1220" w:type="pct"/>
            <w:shd w:val="clear" w:color="auto" w:fill="auto"/>
          </w:tcPr>
          <w:p w14:paraId="14304980" w14:textId="77777777" w:rsidR="008C7A93" w:rsidRPr="003222FB" w:rsidRDefault="00C9061E" w:rsidP="008C7A93">
            <w:pPr>
              <w:rPr>
                <w:color w:val="000000"/>
                <w:sz w:val="20"/>
                <w:szCs w:val="20"/>
                <w:lang w:val="en-GB"/>
              </w:rPr>
            </w:pPr>
            <w:r w:rsidRPr="003222FB">
              <w:rPr>
                <w:color w:val="000000"/>
                <w:sz w:val="20"/>
                <w:szCs w:val="20"/>
                <w:lang w:val="en-GB"/>
              </w:rPr>
              <w:t>Equity</w:t>
            </w:r>
          </w:p>
        </w:tc>
        <w:tc>
          <w:tcPr>
            <w:tcW w:w="669" w:type="pct"/>
          </w:tcPr>
          <w:p w14:paraId="1B806495" w14:textId="77777777" w:rsidR="008C7A93" w:rsidRPr="003222FB" w:rsidRDefault="00C9061E" w:rsidP="00DA0E2A">
            <w:pPr>
              <w:ind w:left="-6"/>
              <w:jc w:val="right"/>
              <w:rPr>
                <w:color w:val="000000"/>
                <w:sz w:val="20"/>
                <w:szCs w:val="20"/>
                <w:lang w:val="en-GB"/>
              </w:rPr>
            </w:pPr>
            <w:r w:rsidRPr="003222FB">
              <w:rPr>
                <w:color w:val="000000"/>
                <w:sz w:val="20"/>
                <w:szCs w:val="20"/>
                <w:lang w:val="en-GB"/>
              </w:rPr>
              <w:t>3,000,000</w:t>
            </w:r>
          </w:p>
        </w:tc>
      </w:tr>
      <w:tr w:rsidR="00CE13A2" w:rsidRPr="003222FB" w14:paraId="045231B9" w14:textId="77777777" w:rsidTr="00A50A07">
        <w:trPr>
          <w:cantSplit/>
        </w:trPr>
        <w:tc>
          <w:tcPr>
            <w:tcW w:w="1241" w:type="pct"/>
          </w:tcPr>
          <w:p w14:paraId="2764BCAA" w14:textId="77777777" w:rsidR="00CE13A2" w:rsidRPr="003222FB" w:rsidRDefault="00CE13A2" w:rsidP="00DA0E2A">
            <w:pPr>
              <w:rPr>
                <w:color w:val="000000"/>
                <w:sz w:val="20"/>
                <w:szCs w:val="20"/>
                <w:lang w:val="en-GB"/>
              </w:rPr>
            </w:pPr>
            <w:r w:rsidRPr="003222FB">
              <w:rPr>
                <w:color w:val="000000"/>
                <w:sz w:val="20"/>
                <w:szCs w:val="20"/>
                <w:lang w:val="en-GB"/>
              </w:rPr>
              <w:t>Private Sector</w:t>
            </w:r>
          </w:p>
        </w:tc>
        <w:tc>
          <w:tcPr>
            <w:tcW w:w="1871" w:type="pct"/>
          </w:tcPr>
          <w:p w14:paraId="5EA687FE" w14:textId="77777777" w:rsidR="00CE13A2" w:rsidRPr="003222FB" w:rsidRDefault="00CE13A2" w:rsidP="008C7A93">
            <w:pPr>
              <w:rPr>
                <w:sz w:val="20"/>
                <w:szCs w:val="20"/>
              </w:rPr>
            </w:pPr>
            <w:r w:rsidRPr="003222FB">
              <w:rPr>
                <w:sz w:val="20"/>
                <w:szCs w:val="20"/>
              </w:rPr>
              <w:t>“Rodina” Farming Community</w:t>
            </w:r>
          </w:p>
        </w:tc>
        <w:tc>
          <w:tcPr>
            <w:tcW w:w="1220" w:type="pct"/>
            <w:shd w:val="clear" w:color="auto" w:fill="auto"/>
          </w:tcPr>
          <w:p w14:paraId="35BC0AFE" w14:textId="77777777" w:rsidR="00CE13A2" w:rsidRPr="003222FB" w:rsidRDefault="00CE13A2" w:rsidP="008C7A93">
            <w:pPr>
              <w:rPr>
                <w:color w:val="000000"/>
                <w:sz w:val="20"/>
                <w:szCs w:val="20"/>
                <w:lang w:val="en-GB"/>
              </w:rPr>
            </w:pPr>
            <w:r w:rsidRPr="003222FB">
              <w:rPr>
                <w:color w:val="000000"/>
                <w:sz w:val="20"/>
                <w:szCs w:val="20"/>
                <w:lang w:val="en-GB"/>
              </w:rPr>
              <w:t>Equity</w:t>
            </w:r>
          </w:p>
        </w:tc>
        <w:tc>
          <w:tcPr>
            <w:tcW w:w="669" w:type="pct"/>
          </w:tcPr>
          <w:p w14:paraId="09FE8573" w14:textId="77777777" w:rsidR="00CE13A2" w:rsidRPr="003222FB" w:rsidRDefault="00CE13A2" w:rsidP="00DA0E2A">
            <w:pPr>
              <w:ind w:left="-6"/>
              <w:jc w:val="right"/>
              <w:rPr>
                <w:color w:val="000000"/>
                <w:sz w:val="20"/>
                <w:szCs w:val="20"/>
                <w:lang w:val="en-GB"/>
              </w:rPr>
            </w:pPr>
            <w:r w:rsidRPr="003222FB">
              <w:rPr>
                <w:color w:val="000000"/>
                <w:sz w:val="20"/>
                <w:szCs w:val="20"/>
                <w:lang w:val="en-GB"/>
              </w:rPr>
              <w:t>500,000</w:t>
            </w:r>
          </w:p>
        </w:tc>
      </w:tr>
      <w:tr w:rsidR="00C43FC6" w:rsidRPr="003222FB" w14:paraId="435198B8" w14:textId="77777777" w:rsidTr="00A50A07">
        <w:trPr>
          <w:cantSplit/>
        </w:trPr>
        <w:tc>
          <w:tcPr>
            <w:tcW w:w="1241" w:type="pct"/>
          </w:tcPr>
          <w:p w14:paraId="457A7281" w14:textId="2C5CAA74" w:rsidR="00C43FC6" w:rsidRPr="003222FB" w:rsidRDefault="00C43FC6" w:rsidP="00DA0E2A">
            <w:pPr>
              <w:rPr>
                <w:color w:val="000000"/>
                <w:sz w:val="20"/>
                <w:szCs w:val="20"/>
                <w:lang w:val="en-GB"/>
              </w:rPr>
            </w:pPr>
            <w:r w:rsidRPr="003222FB">
              <w:rPr>
                <w:color w:val="000000"/>
                <w:sz w:val="20"/>
                <w:szCs w:val="20"/>
                <w:lang w:val="en-GB"/>
              </w:rPr>
              <w:t>IFI</w:t>
            </w:r>
          </w:p>
        </w:tc>
        <w:tc>
          <w:tcPr>
            <w:tcW w:w="1871" w:type="pct"/>
          </w:tcPr>
          <w:p w14:paraId="05879363" w14:textId="29FA96E0" w:rsidR="00C43FC6" w:rsidRPr="003222FB" w:rsidRDefault="00C43FC6" w:rsidP="008C7A93">
            <w:pPr>
              <w:rPr>
                <w:sz w:val="20"/>
                <w:szCs w:val="20"/>
              </w:rPr>
            </w:pPr>
            <w:r w:rsidRPr="003222FB">
              <w:rPr>
                <w:sz w:val="20"/>
                <w:szCs w:val="20"/>
              </w:rPr>
              <w:t>IFC</w:t>
            </w:r>
          </w:p>
        </w:tc>
        <w:tc>
          <w:tcPr>
            <w:tcW w:w="1220" w:type="pct"/>
            <w:shd w:val="clear" w:color="auto" w:fill="auto"/>
          </w:tcPr>
          <w:p w14:paraId="3D2DEC3F" w14:textId="52ED6E0B" w:rsidR="00C43FC6" w:rsidRPr="003222FB" w:rsidRDefault="00C43FC6" w:rsidP="008C7A93">
            <w:pPr>
              <w:rPr>
                <w:color w:val="000000"/>
                <w:sz w:val="20"/>
                <w:szCs w:val="20"/>
                <w:lang w:val="en-GB"/>
              </w:rPr>
            </w:pPr>
            <w:r w:rsidRPr="003222FB">
              <w:rPr>
                <w:color w:val="000000"/>
                <w:sz w:val="20"/>
                <w:szCs w:val="20"/>
                <w:lang w:val="en-GB"/>
              </w:rPr>
              <w:t>Grant</w:t>
            </w:r>
          </w:p>
        </w:tc>
        <w:tc>
          <w:tcPr>
            <w:tcW w:w="669" w:type="pct"/>
          </w:tcPr>
          <w:p w14:paraId="25CCF7F7" w14:textId="79A373CF" w:rsidR="00C43FC6" w:rsidRPr="003222FB" w:rsidRDefault="00C43FC6" w:rsidP="00DA0E2A">
            <w:pPr>
              <w:ind w:left="-6"/>
              <w:jc w:val="right"/>
              <w:rPr>
                <w:color w:val="000000"/>
                <w:sz w:val="20"/>
                <w:szCs w:val="20"/>
                <w:lang w:val="en-GB"/>
              </w:rPr>
            </w:pPr>
            <w:r w:rsidRPr="003222FB">
              <w:rPr>
                <w:color w:val="000000"/>
                <w:sz w:val="20"/>
                <w:szCs w:val="20"/>
                <w:lang w:val="en-GB"/>
              </w:rPr>
              <w:t>1,200,000</w:t>
            </w:r>
          </w:p>
        </w:tc>
      </w:tr>
      <w:tr w:rsidR="00C43FC6" w:rsidRPr="003222FB" w14:paraId="0A252F3D" w14:textId="77777777" w:rsidTr="00A50A07">
        <w:trPr>
          <w:cantSplit/>
        </w:trPr>
        <w:tc>
          <w:tcPr>
            <w:tcW w:w="1241" w:type="pct"/>
          </w:tcPr>
          <w:p w14:paraId="5E28EC19" w14:textId="77777777" w:rsidR="00C43FC6" w:rsidRPr="003222FB" w:rsidRDefault="00C43FC6" w:rsidP="00701B08">
            <w:pPr>
              <w:rPr>
                <w:color w:val="000000"/>
                <w:sz w:val="20"/>
                <w:szCs w:val="20"/>
                <w:lang w:val="en-GB"/>
              </w:rPr>
            </w:pPr>
            <w:r w:rsidRPr="003222FB">
              <w:rPr>
                <w:color w:val="000000"/>
                <w:sz w:val="20"/>
                <w:szCs w:val="20"/>
                <w:lang w:val="en-GB"/>
              </w:rPr>
              <w:t>IFI</w:t>
            </w:r>
          </w:p>
        </w:tc>
        <w:tc>
          <w:tcPr>
            <w:tcW w:w="1871" w:type="pct"/>
          </w:tcPr>
          <w:p w14:paraId="62F670A5" w14:textId="12B30916" w:rsidR="00C43FC6" w:rsidRPr="003222FB" w:rsidRDefault="00C43FC6" w:rsidP="00701B08">
            <w:pPr>
              <w:rPr>
                <w:sz w:val="20"/>
                <w:szCs w:val="20"/>
              </w:rPr>
            </w:pPr>
            <w:r w:rsidRPr="003222FB">
              <w:rPr>
                <w:sz w:val="20"/>
                <w:szCs w:val="20"/>
              </w:rPr>
              <w:t>EBRD/CIF</w:t>
            </w:r>
          </w:p>
        </w:tc>
        <w:tc>
          <w:tcPr>
            <w:tcW w:w="1220" w:type="pct"/>
            <w:shd w:val="clear" w:color="auto" w:fill="auto"/>
          </w:tcPr>
          <w:p w14:paraId="234C438F" w14:textId="77777777" w:rsidR="00C43FC6" w:rsidRPr="003222FB" w:rsidRDefault="00C43FC6" w:rsidP="00701B08">
            <w:pPr>
              <w:rPr>
                <w:color w:val="000000"/>
                <w:sz w:val="20"/>
                <w:szCs w:val="20"/>
                <w:lang w:val="en-GB"/>
              </w:rPr>
            </w:pPr>
            <w:r w:rsidRPr="003222FB">
              <w:rPr>
                <w:color w:val="000000"/>
                <w:sz w:val="20"/>
                <w:szCs w:val="20"/>
                <w:lang w:val="en-GB"/>
              </w:rPr>
              <w:t>Soft loan</w:t>
            </w:r>
          </w:p>
        </w:tc>
        <w:tc>
          <w:tcPr>
            <w:tcW w:w="669" w:type="pct"/>
          </w:tcPr>
          <w:p w14:paraId="3FC881B7" w14:textId="60341949" w:rsidR="00C43FC6" w:rsidRPr="003222FB" w:rsidRDefault="00037FF1" w:rsidP="00701B08">
            <w:pPr>
              <w:ind w:left="-6"/>
              <w:jc w:val="right"/>
              <w:rPr>
                <w:color w:val="000000"/>
                <w:sz w:val="20"/>
                <w:szCs w:val="20"/>
                <w:lang w:val="en-GB"/>
              </w:rPr>
            </w:pPr>
            <w:r w:rsidRPr="003222FB">
              <w:rPr>
                <w:color w:val="000000"/>
                <w:sz w:val="20"/>
                <w:szCs w:val="20"/>
                <w:lang w:val="en-GB"/>
              </w:rPr>
              <w:t>5</w:t>
            </w:r>
            <w:r w:rsidR="00C43FC6" w:rsidRPr="003222FB">
              <w:rPr>
                <w:color w:val="000000"/>
                <w:sz w:val="20"/>
                <w:szCs w:val="20"/>
                <w:lang w:val="en-GB"/>
              </w:rPr>
              <w:t>,500,000</w:t>
            </w:r>
            <w:r w:rsidR="004B5F59" w:rsidRPr="003222FB">
              <w:rPr>
                <w:rStyle w:val="FootnoteReference"/>
                <w:color w:val="000000"/>
                <w:sz w:val="20"/>
                <w:szCs w:val="20"/>
                <w:lang w:val="en-GB"/>
              </w:rPr>
              <w:footnoteReference w:id="5"/>
            </w:r>
          </w:p>
        </w:tc>
      </w:tr>
      <w:tr w:rsidR="00A50A07" w:rsidRPr="003222FB" w14:paraId="6A80A89B" w14:textId="77777777" w:rsidTr="00A50A07">
        <w:trPr>
          <w:cantSplit/>
        </w:trPr>
        <w:tc>
          <w:tcPr>
            <w:tcW w:w="1241" w:type="pct"/>
          </w:tcPr>
          <w:p w14:paraId="4BD579EB" w14:textId="49CF1A53" w:rsidR="00A50A07" w:rsidRPr="003222FB" w:rsidRDefault="00A50A07" w:rsidP="00A50A07">
            <w:pPr>
              <w:rPr>
                <w:color w:val="000000"/>
                <w:sz w:val="20"/>
                <w:szCs w:val="20"/>
                <w:lang w:val="en-GB"/>
              </w:rPr>
            </w:pPr>
            <w:r w:rsidRPr="003222FB">
              <w:rPr>
                <w:color w:val="000000"/>
                <w:sz w:val="20"/>
                <w:szCs w:val="20"/>
                <w:lang w:val="en-GB"/>
              </w:rPr>
              <w:t>Civil Society</w:t>
            </w:r>
          </w:p>
        </w:tc>
        <w:tc>
          <w:tcPr>
            <w:tcW w:w="1871" w:type="pct"/>
          </w:tcPr>
          <w:p w14:paraId="57B2FF8A" w14:textId="2931B5C6" w:rsidR="00A50A07" w:rsidRPr="003222FB" w:rsidRDefault="00A50A07" w:rsidP="00A50A07">
            <w:pPr>
              <w:rPr>
                <w:sz w:val="20"/>
                <w:szCs w:val="20"/>
              </w:rPr>
            </w:pPr>
            <w:r w:rsidRPr="003222FB">
              <w:rPr>
                <w:sz w:val="20"/>
                <w:szCs w:val="20"/>
              </w:rPr>
              <w:t xml:space="preserve">Kazakhstan Green Building Council </w:t>
            </w:r>
          </w:p>
        </w:tc>
        <w:tc>
          <w:tcPr>
            <w:tcW w:w="1220" w:type="pct"/>
            <w:shd w:val="clear" w:color="auto" w:fill="auto"/>
          </w:tcPr>
          <w:p w14:paraId="090242CD" w14:textId="5D595861" w:rsidR="00A50A07" w:rsidRPr="003222FB" w:rsidRDefault="00A50A07" w:rsidP="00A50A07">
            <w:pPr>
              <w:rPr>
                <w:color w:val="000000"/>
                <w:sz w:val="20"/>
                <w:szCs w:val="20"/>
                <w:lang w:val="en-GB"/>
              </w:rPr>
            </w:pPr>
            <w:r w:rsidRPr="003222FB">
              <w:rPr>
                <w:color w:val="000000"/>
                <w:sz w:val="20"/>
                <w:szCs w:val="20"/>
                <w:lang w:val="en-GB"/>
              </w:rPr>
              <w:t>In-kind</w:t>
            </w:r>
          </w:p>
        </w:tc>
        <w:tc>
          <w:tcPr>
            <w:tcW w:w="669" w:type="pct"/>
          </w:tcPr>
          <w:p w14:paraId="36C97B01" w14:textId="6D31E72D" w:rsidR="00A50A07" w:rsidRPr="003222FB" w:rsidRDefault="00A50A07" w:rsidP="00A50A07">
            <w:pPr>
              <w:ind w:left="-6"/>
              <w:jc w:val="right"/>
              <w:rPr>
                <w:color w:val="000000"/>
                <w:sz w:val="20"/>
                <w:szCs w:val="20"/>
                <w:lang w:val="en-GB"/>
              </w:rPr>
            </w:pPr>
            <w:r w:rsidRPr="003222FB">
              <w:rPr>
                <w:color w:val="000000"/>
                <w:sz w:val="20"/>
                <w:szCs w:val="20"/>
                <w:lang w:val="en-GB"/>
              </w:rPr>
              <w:t>300,000</w:t>
            </w:r>
          </w:p>
        </w:tc>
      </w:tr>
      <w:tr w:rsidR="00CE13A2" w:rsidRPr="003222FB" w14:paraId="14607955" w14:textId="77777777" w:rsidTr="00A50A07">
        <w:trPr>
          <w:cantSplit/>
        </w:trPr>
        <w:tc>
          <w:tcPr>
            <w:tcW w:w="1241" w:type="pct"/>
          </w:tcPr>
          <w:p w14:paraId="604A285F" w14:textId="77777777" w:rsidR="00CE13A2" w:rsidRPr="003222FB" w:rsidRDefault="00CE13A2" w:rsidP="00DA0E2A">
            <w:pPr>
              <w:rPr>
                <w:color w:val="000000"/>
                <w:sz w:val="20"/>
                <w:szCs w:val="20"/>
                <w:lang w:val="en-GB"/>
              </w:rPr>
            </w:pPr>
            <w:r w:rsidRPr="003222FB">
              <w:rPr>
                <w:color w:val="000000"/>
                <w:sz w:val="20"/>
                <w:szCs w:val="20"/>
                <w:lang w:val="en-GB"/>
              </w:rPr>
              <w:t>Others</w:t>
            </w:r>
          </w:p>
        </w:tc>
        <w:tc>
          <w:tcPr>
            <w:tcW w:w="1871" w:type="pct"/>
          </w:tcPr>
          <w:p w14:paraId="17FBBE20" w14:textId="77777777" w:rsidR="00CE13A2" w:rsidRPr="003222FB" w:rsidRDefault="00CE13A2" w:rsidP="008C7A93">
            <w:pPr>
              <w:rPr>
                <w:sz w:val="20"/>
                <w:szCs w:val="20"/>
              </w:rPr>
            </w:pPr>
            <w:r w:rsidRPr="003222FB">
              <w:rPr>
                <w:sz w:val="20"/>
                <w:szCs w:val="20"/>
              </w:rPr>
              <w:t>Nazarbaev University</w:t>
            </w:r>
          </w:p>
        </w:tc>
        <w:tc>
          <w:tcPr>
            <w:tcW w:w="1220" w:type="pct"/>
            <w:shd w:val="clear" w:color="auto" w:fill="auto"/>
          </w:tcPr>
          <w:p w14:paraId="2FB97D89" w14:textId="77777777" w:rsidR="00CE13A2" w:rsidRPr="003222FB" w:rsidRDefault="00CE13A2" w:rsidP="008C7A93">
            <w:pPr>
              <w:rPr>
                <w:color w:val="000000"/>
                <w:sz w:val="20"/>
                <w:szCs w:val="20"/>
                <w:lang w:val="en-GB"/>
              </w:rPr>
            </w:pPr>
            <w:r w:rsidRPr="003222FB">
              <w:rPr>
                <w:color w:val="000000"/>
                <w:sz w:val="20"/>
                <w:szCs w:val="20"/>
                <w:lang w:val="en-GB"/>
              </w:rPr>
              <w:t>In-kind</w:t>
            </w:r>
          </w:p>
        </w:tc>
        <w:tc>
          <w:tcPr>
            <w:tcW w:w="669" w:type="pct"/>
          </w:tcPr>
          <w:p w14:paraId="7A11B52D" w14:textId="77777777" w:rsidR="00CE13A2" w:rsidRPr="003222FB" w:rsidRDefault="00CE13A2" w:rsidP="00DA0E2A">
            <w:pPr>
              <w:ind w:left="-6"/>
              <w:jc w:val="right"/>
              <w:rPr>
                <w:color w:val="000000"/>
                <w:sz w:val="20"/>
                <w:szCs w:val="20"/>
                <w:lang w:val="en-GB"/>
              </w:rPr>
            </w:pPr>
            <w:r w:rsidRPr="003222FB">
              <w:rPr>
                <w:color w:val="000000"/>
                <w:sz w:val="20"/>
                <w:szCs w:val="20"/>
                <w:lang w:val="en-GB"/>
              </w:rPr>
              <w:t>300,000</w:t>
            </w:r>
          </w:p>
        </w:tc>
      </w:tr>
      <w:tr w:rsidR="00CE13A2" w:rsidRPr="003222FB" w14:paraId="1E0BE54F" w14:textId="77777777" w:rsidTr="00A50A07">
        <w:trPr>
          <w:cantSplit/>
        </w:trPr>
        <w:tc>
          <w:tcPr>
            <w:tcW w:w="1241" w:type="pct"/>
          </w:tcPr>
          <w:p w14:paraId="541B80A1" w14:textId="77777777" w:rsidR="00CE13A2" w:rsidRPr="003222FB" w:rsidRDefault="00CE13A2" w:rsidP="00DA0E2A">
            <w:pPr>
              <w:rPr>
                <w:color w:val="000000"/>
                <w:sz w:val="20"/>
                <w:szCs w:val="20"/>
                <w:lang w:val="en-GB"/>
              </w:rPr>
            </w:pPr>
            <w:r w:rsidRPr="003222FB">
              <w:rPr>
                <w:color w:val="000000"/>
                <w:sz w:val="20"/>
                <w:szCs w:val="20"/>
                <w:lang w:val="en-GB"/>
              </w:rPr>
              <w:t>Others</w:t>
            </w:r>
          </w:p>
        </w:tc>
        <w:tc>
          <w:tcPr>
            <w:tcW w:w="1871" w:type="pct"/>
          </w:tcPr>
          <w:p w14:paraId="3E2276A8" w14:textId="77777777" w:rsidR="00CE13A2" w:rsidRPr="003222FB" w:rsidRDefault="00CE13A2" w:rsidP="008C7A93">
            <w:pPr>
              <w:rPr>
                <w:sz w:val="20"/>
                <w:szCs w:val="20"/>
              </w:rPr>
            </w:pPr>
            <w:r w:rsidRPr="003222FB">
              <w:rPr>
                <w:sz w:val="20"/>
                <w:szCs w:val="20"/>
              </w:rPr>
              <w:t>Public Research Institute “KazEcoTerm”</w:t>
            </w:r>
          </w:p>
        </w:tc>
        <w:tc>
          <w:tcPr>
            <w:tcW w:w="1220" w:type="pct"/>
            <w:shd w:val="clear" w:color="auto" w:fill="auto"/>
          </w:tcPr>
          <w:p w14:paraId="4B2EE086" w14:textId="77777777" w:rsidR="00CE13A2" w:rsidRPr="003222FB" w:rsidRDefault="00CE13A2" w:rsidP="008C7A93">
            <w:pPr>
              <w:rPr>
                <w:color w:val="000000"/>
                <w:sz w:val="20"/>
                <w:szCs w:val="20"/>
                <w:lang w:val="en-GB"/>
              </w:rPr>
            </w:pPr>
            <w:r w:rsidRPr="003222FB">
              <w:rPr>
                <w:color w:val="000000"/>
                <w:sz w:val="20"/>
                <w:szCs w:val="20"/>
                <w:lang w:val="en-GB"/>
              </w:rPr>
              <w:t>In-kind</w:t>
            </w:r>
          </w:p>
        </w:tc>
        <w:tc>
          <w:tcPr>
            <w:tcW w:w="669" w:type="pct"/>
          </w:tcPr>
          <w:p w14:paraId="6068582F" w14:textId="77777777" w:rsidR="00CE13A2" w:rsidRPr="003222FB" w:rsidRDefault="00CE13A2" w:rsidP="00DA0E2A">
            <w:pPr>
              <w:ind w:left="-6"/>
              <w:jc w:val="right"/>
              <w:rPr>
                <w:color w:val="000000"/>
                <w:sz w:val="20"/>
                <w:szCs w:val="20"/>
                <w:lang w:val="en-GB"/>
              </w:rPr>
            </w:pPr>
            <w:r w:rsidRPr="003222FB">
              <w:rPr>
                <w:color w:val="000000"/>
                <w:sz w:val="20"/>
                <w:szCs w:val="20"/>
                <w:lang w:val="en-GB"/>
              </w:rPr>
              <w:t>500,000</w:t>
            </w:r>
          </w:p>
        </w:tc>
      </w:tr>
      <w:tr w:rsidR="008C7A93" w:rsidRPr="003222FB" w14:paraId="225C9729" w14:textId="77777777" w:rsidTr="00A50A07">
        <w:trPr>
          <w:cantSplit/>
        </w:trPr>
        <w:tc>
          <w:tcPr>
            <w:tcW w:w="1241" w:type="pct"/>
            <w:tcBorders>
              <w:top w:val="double" w:sz="4" w:space="0" w:color="auto"/>
              <w:bottom w:val="double" w:sz="4" w:space="0" w:color="auto"/>
            </w:tcBorders>
          </w:tcPr>
          <w:p w14:paraId="4968C032" w14:textId="77777777" w:rsidR="008C7A93" w:rsidRPr="003222FB" w:rsidRDefault="008C7A93" w:rsidP="00407952">
            <w:pPr>
              <w:rPr>
                <w:b/>
                <w:color w:val="000000"/>
                <w:sz w:val="20"/>
                <w:szCs w:val="20"/>
                <w:lang w:val="en-GB"/>
              </w:rPr>
            </w:pPr>
            <w:r w:rsidRPr="003222FB">
              <w:rPr>
                <w:b/>
                <w:color w:val="000000"/>
                <w:sz w:val="20"/>
                <w:szCs w:val="20"/>
                <w:lang w:val="en-GB"/>
              </w:rPr>
              <w:t>Total Co-financing</w:t>
            </w:r>
          </w:p>
        </w:tc>
        <w:tc>
          <w:tcPr>
            <w:tcW w:w="1871" w:type="pct"/>
            <w:tcBorders>
              <w:top w:val="double" w:sz="4" w:space="0" w:color="auto"/>
              <w:bottom w:val="double" w:sz="4" w:space="0" w:color="auto"/>
            </w:tcBorders>
            <w:shd w:val="clear" w:color="auto" w:fill="CCCCCC"/>
          </w:tcPr>
          <w:p w14:paraId="52A2165B" w14:textId="77777777" w:rsidR="008C7A93" w:rsidRPr="003222FB" w:rsidRDefault="008C7A93" w:rsidP="00407952">
            <w:pPr>
              <w:jc w:val="right"/>
              <w:rPr>
                <w:color w:val="000000"/>
                <w:sz w:val="20"/>
                <w:szCs w:val="20"/>
                <w:lang w:val="en-GB"/>
              </w:rPr>
            </w:pPr>
          </w:p>
        </w:tc>
        <w:tc>
          <w:tcPr>
            <w:tcW w:w="1220" w:type="pct"/>
            <w:tcBorders>
              <w:top w:val="double" w:sz="4" w:space="0" w:color="auto"/>
              <w:bottom w:val="double" w:sz="4" w:space="0" w:color="auto"/>
            </w:tcBorders>
            <w:shd w:val="clear" w:color="auto" w:fill="CCCCCC"/>
          </w:tcPr>
          <w:p w14:paraId="2F4072E2" w14:textId="77777777" w:rsidR="008C7A93" w:rsidRPr="003222FB" w:rsidRDefault="008C7A93" w:rsidP="00407952">
            <w:pPr>
              <w:ind w:left="5"/>
              <w:jc w:val="right"/>
              <w:rPr>
                <w:color w:val="000000"/>
                <w:sz w:val="20"/>
                <w:szCs w:val="20"/>
                <w:lang w:val="en-GB"/>
              </w:rPr>
            </w:pPr>
          </w:p>
        </w:tc>
        <w:tc>
          <w:tcPr>
            <w:tcW w:w="669" w:type="pct"/>
            <w:tcBorders>
              <w:top w:val="double" w:sz="4" w:space="0" w:color="auto"/>
              <w:bottom w:val="double" w:sz="4" w:space="0" w:color="auto"/>
            </w:tcBorders>
          </w:tcPr>
          <w:p w14:paraId="56840910" w14:textId="6118AE01" w:rsidR="008C7A93" w:rsidRPr="003222FB" w:rsidRDefault="005A1BD7" w:rsidP="00C43FC6">
            <w:pPr>
              <w:ind w:left="-6"/>
              <w:jc w:val="right"/>
              <w:rPr>
                <w:color w:val="000000"/>
                <w:sz w:val="20"/>
                <w:szCs w:val="20"/>
                <w:lang w:val="en-GB"/>
              </w:rPr>
            </w:pPr>
            <w:r w:rsidRPr="003222FB">
              <w:rPr>
                <w:color w:val="000000"/>
                <w:sz w:val="20"/>
                <w:szCs w:val="20"/>
                <w:lang w:val="en-GB"/>
              </w:rPr>
              <w:t>32,450,000</w:t>
            </w:r>
          </w:p>
        </w:tc>
      </w:tr>
    </w:tbl>
    <w:p w14:paraId="551FCC65" w14:textId="77777777" w:rsidR="00D245A7" w:rsidRPr="003222FB" w:rsidRDefault="00EB39F4" w:rsidP="00664405">
      <w:pPr>
        <w:pStyle w:val="Footer"/>
        <w:numPr>
          <w:ilvl w:val="0"/>
          <w:numId w:val="2"/>
        </w:numPr>
        <w:tabs>
          <w:tab w:val="clear" w:pos="4320"/>
          <w:tab w:val="clear" w:pos="8640"/>
        </w:tabs>
        <w:spacing w:before="240" w:after="80"/>
        <w:ind w:left="-270" w:hanging="450"/>
        <w:rPr>
          <w:b/>
          <w:bCs/>
          <w:color w:val="000000"/>
          <w:sz w:val="18"/>
          <w:szCs w:val="18"/>
          <w:lang w:val="en-GB"/>
        </w:rPr>
      </w:pPr>
      <w:r w:rsidRPr="003222FB">
        <w:rPr>
          <w:b/>
          <w:smallCaps/>
          <w:color w:val="000000"/>
          <w:sz w:val="22"/>
          <w:szCs w:val="22"/>
          <w:lang w:val="en-GB"/>
        </w:rPr>
        <w:t>I</w:t>
      </w:r>
      <w:r w:rsidR="00BC472A" w:rsidRPr="003222FB">
        <w:rPr>
          <w:b/>
          <w:smallCaps/>
          <w:color w:val="000000"/>
          <w:sz w:val="22"/>
          <w:szCs w:val="22"/>
          <w:lang w:val="en-GB"/>
        </w:rPr>
        <w:t xml:space="preserve">ndicative </w:t>
      </w:r>
      <w:r w:rsidRPr="003222FB">
        <w:rPr>
          <w:b/>
          <w:smallCaps/>
          <w:color w:val="000000"/>
          <w:sz w:val="22"/>
          <w:szCs w:val="22"/>
          <w:lang w:val="en-GB"/>
        </w:rPr>
        <w:t>T</w:t>
      </w:r>
      <w:r w:rsidR="007F44AA" w:rsidRPr="003222FB">
        <w:rPr>
          <w:b/>
          <w:smallCaps/>
          <w:color w:val="000000"/>
          <w:sz w:val="22"/>
          <w:szCs w:val="22"/>
          <w:lang w:val="en-GB"/>
        </w:rPr>
        <w:t xml:space="preserve">rust </w:t>
      </w:r>
      <w:r w:rsidRPr="003222FB">
        <w:rPr>
          <w:b/>
          <w:smallCaps/>
          <w:color w:val="000000"/>
          <w:sz w:val="22"/>
          <w:szCs w:val="22"/>
          <w:lang w:val="en-GB"/>
        </w:rPr>
        <w:t>F</w:t>
      </w:r>
      <w:r w:rsidR="007F44AA" w:rsidRPr="003222FB">
        <w:rPr>
          <w:b/>
          <w:smallCaps/>
          <w:color w:val="000000"/>
          <w:sz w:val="22"/>
          <w:szCs w:val="22"/>
          <w:lang w:val="en-GB"/>
        </w:rPr>
        <w:t>und</w:t>
      </w:r>
      <w:r w:rsidR="005B6ABF" w:rsidRPr="003222FB">
        <w:rPr>
          <w:b/>
          <w:smallCaps/>
          <w:color w:val="000000"/>
          <w:sz w:val="22"/>
          <w:szCs w:val="22"/>
          <w:lang w:val="en-GB"/>
        </w:rPr>
        <w:t xml:space="preserve"> </w:t>
      </w:r>
      <w:r w:rsidR="00107376" w:rsidRPr="003222FB">
        <w:rPr>
          <w:b/>
          <w:smallCaps/>
          <w:color w:val="000000"/>
          <w:sz w:val="22"/>
          <w:szCs w:val="22"/>
          <w:lang w:val="en-GB"/>
        </w:rPr>
        <w:t xml:space="preserve"> Res</w:t>
      </w:r>
      <w:r w:rsidR="005B6ABF" w:rsidRPr="003222FB">
        <w:rPr>
          <w:b/>
          <w:smallCaps/>
          <w:color w:val="000000"/>
          <w:sz w:val="22"/>
          <w:szCs w:val="22"/>
          <w:lang w:val="en-GB"/>
        </w:rPr>
        <w:t>ources</w:t>
      </w:r>
      <w:r w:rsidR="00667450" w:rsidRPr="003222FB">
        <w:rPr>
          <w:b/>
          <w:smallCaps/>
          <w:color w:val="000000"/>
          <w:lang w:val="en-GB"/>
        </w:rPr>
        <w:t xml:space="preserve"> </w:t>
      </w:r>
      <w:r w:rsidR="005B6ABF" w:rsidRPr="003222FB">
        <w:rPr>
          <w:b/>
          <w:smallCaps/>
          <w:color w:val="000000"/>
          <w:sz w:val="22"/>
          <w:szCs w:val="22"/>
          <w:lang w:val="en-GB"/>
        </w:rPr>
        <w:t>Requested by Agency</w:t>
      </w:r>
      <w:r w:rsidR="00C36288" w:rsidRPr="003222FB">
        <w:rPr>
          <w:b/>
          <w:smallCaps/>
          <w:color w:val="000000"/>
          <w:sz w:val="22"/>
          <w:szCs w:val="22"/>
          <w:lang w:val="en-GB"/>
        </w:rPr>
        <w:t>(ies)</w:t>
      </w:r>
      <w:r w:rsidR="005B6ABF" w:rsidRPr="003222FB">
        <w:rPr>
          <w:b/>
          <w:smallCaps/>
          <w:color w:val="000000"/>
          <w:sz w:val="22"/>
          <w:szCs w:val="22"/>
          <w:lang w:val="en-GB"/>
        </w:rPr>
        <w:t xml:space="preserve">, </w:t>
      </w:r>
      <w:r w:rsidR="00107376" w:rsidRPr="003222FB">
        <w:rPr>
          <w:b/>
          <w:smallCaps/>
          <w:color w:val="000000"/>
          <w:sz w:val="22"/>
          <w:szCs w:val="22"/>
          <w:lang w:val="en-GB"/>
        </w:rPr>
        <w:t xml:space="preserve"> Country</w:t>
      </w:r>
      <w:r w:rsidR="00C36288" w:rsidRPr="003222FB">
        <w:rPr>
          <w:b/>
          <w:smallCaps/>
          <w:color w:val="000000"/>
          <w:sz w:val="22"/>
          <w:szCs w:val="22"/>
          <w:lang w:val="en-GB"/>
        </w:rPr>
        <w:t>(ies)</w:t>
      </w:r>
      <w:r w:rsidR="00F43951" w:rsidRPr="003222FB">
        <w:rPr>
          <w:b/>
          <w:smallCaps/>
          <w:color w:val="000000"/>
          <w:sz w:val="22"/>
          <w:szCs w:val="22"/>
          <w:lang w:val="en-GB"/>
        </w:rPr>
        <w:t xml:space="preserve"> and </w:t>
      </w:r>
      <w:r w:rsidR="00C36288" w:rsidRPr="003222FB">
        <w:rPr>
          <w:b/>
          <w:smallCaps/>
          <w:color w:val="000000"/>
          <w:sz w:val="22"/>
          <w:szCs w:val="22"/>
          <w:lang w:val="en-GB"/>
        </w:rPr>
        <w:t xml:space="preserve">the Programming </w:t>
      </w:r>
      <w:r w:rsidR="00F43951" w:rsidRPr="003222FB">
        <w:rPr>
          <w:b/>
          <w:smallCaps/>
          <w:color w:val="000000"/>
          <w:sz w:val="22"/>
          <w:szCs w:val="22"/>
          <w:lang w:val="en-GB"/>
        </w:rPr>
        <w:t>of Funds</w:t>
      </w:r>
      <w:r w:rsidR="00091854" w:rsidRPr="003222FB">
        <w:rPr>
          <w:b/>
          <w:smallCaps/>
          <w:color w:val="000000"/>
          <w:sz w:val="22"/>
          <w:szCs w:val="22"/>
          <w:lang w:val="en-GB"/>
        </w:rPr>
        <w:t xml:space="preserve"> </w:t>
      </w:r>
    </w:p>
    <w:tbl>
      <w:tblPr>
        <w:tblW w:w="5314"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4"/>
        <w:gridCol w:w="828"/>
        <w:gridCol w:w="1778"/>
        <w:gridCol w:w="1532"/>
        <w:gridCol w:w="1893"/>
        <w:gridCol w:w="1158"/>
        <w:gridCol w:w="913"/>
        <w:gridCol w:w="1148"/>
      </w:tblGrid>
      <w:tr w:rsidR="005B76D0" w:rsidRPr="003222FB" w14:paraId="2B7982E4" w14:textId="77777777" w:rsidTr="001E1A19">
        <w:trPr>
          <w:trHeight w:val="172"/>
        </w:trPr>
        <w:tc>
          <w:tcPr>
            <w:tcW w:w="489" w:type="pct"/>
            <w:vMerge w:val="restart"/>
            <w:shd w:val="clear" w:color="auto" w:fill="auto"/>
            <w:vAlign w:val="center"/>
          </w:tcPr>
          <w:p w14:paraId="3FF129FD" w14:textId="77777777" w:rsidR="005B76D0" w:rsidRPr="003222FB" w:rsidRDefault="005B76D0" w:rsidP="005B76D0">
            <w:pPr>
              <w:jc w:val="center"/>
              <w:rPr>
                <w:rFonts w:ascii="Times New Roman Bold" w:hAnsi="Times New Roman Bold"/>
                <w:b/>
                <w:color w:val="000000"/>
                <w:sz w:val="22"/>
                <w:szCs w:val="22"/>
              </w:rPr>
            </w:pPr>
            <w:r w:rsidRPr="003222FB">
              <w:rPr>
                <w:rFonts w:ascii="Times New Roman Bold" w:hAnsi="Times New Roman Bold"/>
                <w:b/>
                <w:color w:val="000000"/>
                <w:sz w:val="22"/>
                <w:szCs w:val="22"/>
              </w:rPr>
              <w:t>GEF Agency</w:t>
            </w:r>
          </w:p>
        </w:tc>
        <w:tc>
          <w:tcPr>
            <w:tcW w:w="399" w:type="pct"/>
            <w:vMerge w:val="restart"/>
            <w:vAlign w:val="center"/>
          </w:tcPr>
          <w:p w14:paraId="21E4ACF3" w14:textId="77777777" w:rsidR="005B76D0" w:rsidRPr="003222FB" w:rsidRDefault="005B76D0" w:rsidP="005B76D0">
            <w:pPr>
              <w:jc w:val="center"/>
              <w:rPr>
                <w:rFonts w:ascii="Times New Roman Bold" w:hAnsi="Times New Roman Bold"/>
                <w:b/>
                <w:color w:val="000000"/>
                <w:sz w:val="22"/>
                <w:szCs w:val="22"/>
              </w:rPr>
            </w:pPr>
            <w:r w:rsidRPr="003222FB">
              <w:rPr>
                <w:rFonts w:ascii="Times New Roman Bold" w:hAnsi="Times New Roman Bold"/>
                <w:b/>
                <w:color w:val="000000"/>
                <w:sz w:val="22"/>
                <w:szCs w:val="22"/>
              </w:rPr>
              <w:t>Trust Fund</w:t>
            </w:r>
          </w:p>
        </w:tc>
        <w:tc>
          <w:tcPr>
            <w:tcW w:w="882" w:type="pct"/>
            <w:vMerge w:val="restart"/>
            <w:shd w:val="clear" w:color="auto" w:fill="auto"/>
            <w:vAlign w:val="center"/>
          </w:tcPr>
          <w:p w14:paraId="5CCB982E" w14:textId="77777777" w:rsidR="005B76D0" w:rsidRPr="003222FB" w:rsidRDefault="005B76D0" w:rsidP="005B76D0">
            <w:pPr>
              <w:jc w:val="center"/>
              <w:rPr>
                <w:b/>
                <w:color w:val="000000"/>
                <w:sz w:val="22"/>
                <w:szCs w:val="22"/>
              </w:rPr>
            </w:pPr>
            <w:r w:rsidRPr="003222FB">
              <w:rPr>
                <w:b/>
                <w:color w:val="000000"/>
                <w:sz w:val="22"/>
                <w:szCs w:val="22"/>
              </w:rPr>
              <w:t>Country/</w:t>
            </w:r>
          </w:p>
          <w:p w14:paraId="0999F581" w14:textId="77777777" w:rsidR="005B76D0" w:rsidRPr="003222FB" w:rsidRDefault="005B76D0" w:rsidP="005B76D0">
            <w:pPr>
              <w:jc w:val="center"/>
              <w:rPr>
                <w:b/>
                <w:color w:val="000000"/>
                <w:sz w:val="22"/>
                <w:szCs w:val="22"/>
              </w:rPr>
            </w:pPr>
            <w:r w:rsidRPr="003222FB">
              <w:rPr>
                <w:b/>
                <w:color w:val="000000"/>
                <w:sz w:val="22"/>
                <w:szCs w:val="22"/>
              </w:rPr>
              <w:t>Regional/ Global</w:t>
            </w:r>
            <w:r w:rsidRPr="003222FB">
              <w:rPr>
                <w:b/>
                <w:color w:val="000000"/>
                <w:sz w:val="22"/>
                <w:szCs w:val="22"/>
                <w:vertAlign w:val="superscript"/>
              </w:rPr>
              <w:t xml:space="preserve"> </w:t>
            </w:r>
          </w:p>
        </w:tc>
        <w:tc>
          <w:tcPr>
            <w:tcW w:w="762" w:type="pct"/>
            <w:vMerge w:val="restart"/>
            <w:shd w:val="clear" w:color="auto" w:fill="auto"/>
            <w:vAlign w:val="center"/>
          </w:tcPr>
          <w:p w14:paraId="726C12B4" w14:textId="77777777" w:rsidR="005B76D0" w:rsidRPr="003222FB" w:rsidRDefault="005B76D0" w:rsidP="005B76D0">
            <w:pPr>
              <w:jc w:val="center"/>
              <w:rPr>
                <w:b/>
                <w:color w:val="000000"/>
                <w:sz w:val="22"/>
                <w:szCs w:val="22"/>
              </w:rPr>
            </w:pPr>
            <w:r w:rsidRPr="003222FB">
              <w:rPr>
                <w:b/>
                <w:color w:val="000000"/>
                <w:sz w:val="22"/>
                <w:szCs w:val="22"/>
              </w:rPr>
              <w:t>Focal Area</w:t>
            </w:r>
          </w:p>
        </w:tc>
        <w:tc>
          <w:tcPr>
            <w:tcW w:w="905" w:type="pct"/>
            <w:vMerge w:val="restart"/>
            <w:shd w:val="clear" w:color="auto" w:fill="auto"/>
            <w:vAlign w:val="center"/>
          </w:tcPr>
          <w:p w14:paraId="3716701D" w14:textId="77777777" w:rsidR="005B76D0" w:rsidRPr="003222FB" w:rsidRDefault="005B76D0" w:rsidP="005B76D0">
            <w:pPr>
              <w:jc w:val="center"/>
              <w:rPr>
                <w:rFonts w:ascii="Times New Roman Bold" w:hAnsi="Times New Roman Bold"/>
                <w:b/>
                <w:color w:val="000000"/>
                <w:sz w:val="22"/>
                <w:szCs w:val="22"/>
              </w:rPr>
            </w:pPr>
            <w:r w:rsidRPr="003222FB">
              <w:rPr>
                <w:rFonts w:ascii="Times New Roman Bold" w:hAnsi="Times New Roman Bold"/>
                <w:b/>
                <w:color w:val="000000"/>
                <w:sz w:val="22"/>
                <w:szCs w:val="22"/>
              </w:rPr>
              <w:t>Programming</w:t>
            </w:r>
          </w:p>
          <w:p w14:paraId="72D7D196" w14:textId="77777777" w:rsidR="005B76D0" w:rsidRPr="003222FB" w:rsidRDefault="005B76D0" w:rsidP="005B76D0">
            <w:pPr>
              <w:jc w:val="center"/>
              <w:rPr>
                <w:b/>
                <w:color w:val="000000"/>
                <w:sz w:val="22"/>
                <w:szCs w:val="22"/>
              </w:rPr>
            </w:pPr>
            <w:r w:rsidRPr="003222FB">
              <w:rPr>
                <w:rFonts w:ascii="Times New Roman Bold" w:hAnsi="Times New Roman Bold"/>
                <w:b/>
                <w:color w:val="000000"/>
                <w:sz w:val="22"/>
                <w:szCs w:val="22"/>
              </w:rPr>
              <w:t xml:space="preserve"> of Funds</w:t>
            </w:r>
          </w:p>
        </w:tc>
        <w:tc>
          <w:tcPr>
            <w:tcW w:w="1564" w:type="pct"/>
            <w:gridSpan w:val="3"/>
            <w:shd w:val="clear" w:color="auto" w:fill="auto"/>
            <w:vAlign w:val="center"/>
          </w:tcPr>
          <w:p w14:paraId="5C906B84" w14:textId="77777777" w:rsidR="005B76D0" w:rsidRPr="003222FB" w:rsidRDefault="005B76D0" w:rsidP="005B76D0">
            <w:pPr>
              <w:ind w:hanging="17"/>
              <w:jc w:val="center"/>
              <w:rPr>
                <w:b/>
                <w:color w:val="000000"/>
                <w:sz w:val="22"/>
                <w:szCs w:val="22"/>
              </w:rPr>
            </w:pPr>
            <w:r w:rsidRPr="003222FB">
              <w:rPr>
                <w:b/>
                <w:color w:val="000000"/>
                <w:sz w:val="22"/>
                <w:szCs w:val="22"/>
              </w:rPr>
              <w:t>(in $)</w:t>
            </w:r>
          </w:p>
        </w:tc>
      </w:tr>
      <w:tr w:rsidR="005B76D0" w:rsidRPr="003222FB" w14:paraId="30EF3832" w14:textId="77777777" w:rsidTr="001E1A19">
        <w:trPr>
          <w:trHeight w:val="825"/>
        </w:trPr>
        <w:tc>
          <w:tcPr>
            <w:tcW w:w="489" w:type="pct"/>
            <w:vMerge/>
            <w:shd w:val="clear" w:color="auto" w:fill="auto"/>
            <w:vAlign w:val="center"/>
          </w:tcPr>
          <w:p w14:paraId="6F9F39CB" w14:textId="77777777" w:rsidR="005B76D0" w:rsidRPr="003222FB" w:rsidRDefault="005B76D0" w:rsidP="005B76D0">
            <w:pPr>
              <w:jc w:val="center"/>
              <w:rPr>
                <w:rFonts w:ascii="Times New Roman Bold" w:hAnsi="Times New Roman Bold"/>
                <w:b/>
                <w:color w:val="000000"/>
                <w:sz w:val="22"/>
                <w:szCs w:val="22"/>
              </w:rPr>
            </w:pPr>
          </w:p>
        </w:tc>
        <w:tc>
          <w:tcPr>
            <w:tcW w:w="399" w:type="pct"/>
            <w:vMerge/>
            <w:vAlign w:val="center"/>
          </w:tcPr>
          <w:p w14:paraId="4A792033" w14:textId="77777777" w:rsidR="005B76D0" w:rsidRPr="003222FB" w:rsidRDefault="005B76D0" w:rsidP="005B76D0">
            <w:pPr>
              <w:jc w:val="center"/>
              <w:rPr>
                <w:rFonts w:ascii="Times New Roman Bold" w:hAnsi="Times New Roman Bold"/>
                <w:b/>
                <w:color w:val="000000"/>
                <w:sz w:val="22"/>
                <w:szCs w:val="22"/>
              </w:rPr>
            </w:pPr>
          </w:p>
        </w:tc>
        <w:tc>
          <w:tcPr>
            <w:tcW w:w="882" w:type="pct"/>
            <w:vMerge/>
            <w:shd w:val="clear" w:color="auto" w:fill="auto"/>
            <w:vAlign w:val="center"/>
          </w:tcPr>
          <w:p w14:paraId="23D51D52" w14:textId="77777777" w:rsidR="005B76D0" w:rsidRPr="003222FB" w:rsidRDefault="005B76D0" w:rsidP="005B76D0">
            <w:pPr>
              <w:jc w:val="center"/>
              <w:rPr>
                <w:b/>
                <w:color w:val="000000"/>
                <w:sz w:val="22"/>
                <w:szCs w:val="22"/>
              </w:rPr>
            </w:pPr>
          </w:p>
        </w:tc>
        <w:tc>
          <w:tcPr>
            <w:tcW w:w="762" w:type="pct"/>
            <w:vMerge/>
            <w:shd w:val="clear" w:color="auto" w:fill="auto"/>
            <w:vAlign w:val="center"/>
          </w:tcPr>
          <w:p w14:paraId="41D28FA2" w14:textId="77777777" w:rsidR="005B76D0" w:rsidRPr="003222FB" w:rsidRDefault="005B76D0" w:rsidP="005B76D0">
            <w:pPr>
              <w:jc w:val="center"/>
              <w:rPr>
                <w:rFonts w:ascii="Times New Roman Bold" w:hAnsi="Times New Roman Bold"/>
                <w:b/>
                <w:color w:val="000000"/>
                <w:sz w:val="22"/>
                <w:szCs w:val="22"/>
              </w:rPr>
            </w:pPr>
          </w:p>
        </w:tc>
        <w:tc>
          <w:tcPr>
            <w:tcW w:w="905" w:type="pct"/>
            <w:vMerge/>
            <w:shd w:val="clear" w:color="auto" w:fill="auto"/>
            <w:vAlign w:val="center"/>
          </w:tcPr>
          <w:p w14:paraId="45DD0036" w14:textId="77777777" w:rsidR="005B76D0" w:rsidRPr="003222FB" w:rsidRDefault="005B76D0" w:rsidP="005B76D0">
            <w:pPr>
              <w:jc w:val="center"/>
              <w:rPr>
                <w:rFonts w:ascii="Times New Roman Bold" w:hAnsi="Times New Roman Bold"/>
                <w:b/>
                <w:color w:val="000000"/>
                <w:sz w:val="22"/>
                <w:szCs w:val="22"/>
              </w:rPr>
            </w:pPr>
          </w:p>
        </w:tc>
        <w:tc>
          <w:tcPr>
            <w:tcW w:w="553" w:type="pct"/>
            <w:shd w:val="clear" w:color="auto" w:fill="auto"/>
            <w:vAlign w:val="center"/>
          </w:tcPr>
          <w:p w14:paraId="4A5DE099" w14:textId="77777777" w:rsidR="005B76D0" w:rsidRPr="003222FB" w:rsidRDefault="005B76D0" w:rsidP="005B76D0">
            <w:pPr>
              <w:jc w:val="center"/>
              <w:rPr>
                <w:b/>
                <w:color w:val="000000"/>
                <w:sz w:val="22"/>
                <w:szCs w:val="22"/>
              </w:rPr>
            </w:pPr>
            <w:r w:rsidRPr="003222FB">
              <w:rPr>
                <w:b/>
                <w:color w:val="000000"/>
                <w:sz w:val="22"/>
                <w:szCs w:val="22"/>
              </w:rPr>
              <w:t>GEF Project Financing  (a)</w:t>
            </w:r>
          </w:p>
        </w:tc>
        <w:tc>
          <w:tcPr>
            <w:tcW w:w="436" w:type="pct"/>
            <w:shd w:val="clear" w:color="auto" w:fill="auto"/>
            <w:vAlign w:val="center"/>
          </w:tcPr>
          <w:p w14:paraId="0E7E2447" w14:textId="77777777" w:rsidR="005B76D0" w:rsidRPr="003222FB" w:rsidRDefault="005B76D0" w:rsidP="005B76D0">
            <w:pPr>
              <w:jc w:val="center"/>
              <w:rPr>
                <w:b/>
                <w:color w:val="000000"/>
                <w:sz w:val="22"/>
                <w:szCs w:val="22"/>
              </w:rPr>
            </w:pPr>
            <w:r w:rsidRPr="003222FB">
              <w:rPr>
                <w:b/>
                <w:color w:val="000000"/>
                <w:sz w:val="22"/>
                <w:szCs w:val="22"/>
              </w:rPr>
              <w:t>Agency Fee (b)</w:t>
            </w:r>
            <w:r w:rsidRPr="003222FB">
              <w:rPr>
                <w:color w:val="000000"/>
                <w:szCs w:val="22"/>
                <w:vertAlign w:val="superscript"/>
              </w:rPr>
              <w:t>b)</w:t>
            </w:r>
          </w:p>
        </w:tc>
        <w:tc>
          <w:tcPr>
            <w:tcW w:w="575" w:type="pct"/>
            <w:shd w:val="clear" w:color="auto" w:fill="auto"/>
            <w:vAlign w:val="center"/>
          </w:tcPr>
          <w:p w14:paraId="18427157" w14:textId="77777777" w:rsidR="005B76D0" w:rsidRPr="003222FB" w:rsidRDefault="005B76D0" w:rsidP="005B76D0">
            <w:pPr>
              <w:ind w:hanging="17"/>
              <w:rPr>
                <w:b/>
                <w:color w:val="000000"/>
                <w:sz w:val="22"/>
                <w:szCs w:val="22"/>
              </w:rPr>
            </w:pPr>
            <w:r w:rsidRPr="003222FB">
              <w:rPr>
                <w:b/>
                <w:color w:val="000000"/>
                <w:sz w:val="22"/>
                <w:szCs w:val="22"/>
              </w:rPr>
              <w:t>Total</w:t>
            </w:r>
          </w:p>
          <w:p w14:paraId="4802DD43" w14:textId="77777777" w:rsidR="005B76D0" w:rsidRPr="003222FB" w:rsidRDefault="005B76D0" w:rsidP="005B76D0">
            <w:pPr>
              <w:ind w:hanging="17"/>
              <w:rPr>
                <w:b/>
                <w:color w:val="000000"/>
                <w:sz w:val="22"/>
                <w:szCs w:val="22"/>
              </w:rPr>
            </w:pPr>
            <w:r w:rsidRPr="003222FB">
              <w:rPr>
                <w:b/>
                <w:color w:val="000000"/>
                <w:sz w:val="22"/>
                <w:szCs w:val="22"/>
              </w:rPr>
              <w:t>(c)=a+b</w:t>
            </w:r>
          </w:p>
        </w:tc>
      </w:tr>
      <w:tr w:rsidR="005B76D0" w:rsidRPr="003222FB" w14:paraId="4BACCCC2" w14:textId="77777777" w:rsidTr="001E1A19">
        <w:trPr>
          <w:trHeight w:val="253"/>
        </w:trPr>
        <w:tc>
          <w:tcPr>
            <w:tcW w:w="489" w:type="pct"/>
            <w:shd w:val="clear" w:color="auto" w:fill="auto"/>
          </w:tcPr>
          <w:p w14:paraId="644B9C5F" w14:textId="77777777" w:rsidR="005B76D0" w:rsidRPr="003222FB" w:rsidRDefault="005B76D0" w:rsidP="005B76D0">
            <w:pPr>
              <w:rPr>
                <w:color w:val="000000"/>
                <w:sz w:val="20"/>
                <w:szCs w:val="20"/>
              </w:rPr>
            </w:pPr>
            <w:r w:rsidRPr="003222FB">
              <w:rPr>
                <w:color w:val="000000"/>
                <w:sz w:val="20"/>
                <w:szCs w:val="20"/>
              </w:rPr>
              <w:fldChar w:fldCharType="begin">
                <w:ffData>
                  <w:name w:val="D_agency_01"/>
                  <w:enabled/>
                  <w:calcOnExit w:val="0"/>
                  <w:helpText w:type="text" w:val="GEF Agency(ies):  In the dropdown menu, select the GEF Agency.  For multi-agency projects, select the other agency(ies) from the other pull down menu that is also provided"/>
                  <w:ddList>
                    <w:listEntry w:val="UNDP"/>
                    <w:listEntry w:val="(select)"/>
                    <w:listEntry w:val="AfDB"/>
                    <w:listEntry w:val="AsDB"/>
                    <w:listEntry w:val="CI"/>
                    <w:listEntry w:val="DBSA"/>
                    <w:listEntry w:val="EBRD"/>
                    <w:listEntry w:val="FAO"/>
                    <w:listEntry w:val="IADB"/>
                    <w:listEntry w:val="IUCN"/>
                    <w:listEntry w:val="IFAD"/>
                    <w:listEntry w:val="UNEP"/>
                    <w:listEntry w:val="UNIDO"/>
                    <w:listEntry w:val="WB"/>
                    <w:listEntry w:val="WWF-US"/>
                  </w:ddList>
                </w:ffData>
              </w:fldChar>
            </w:r>
            <w:bookmarkStart w:id="1" w:name="D_agency_01"/>
            <w:r w:rsidRPr="003222FB">
              <w:rPr>
                <w:color w:val="000000"/>
                <w:sz w:val="20"/>
                <w:szCs w:val="20"/>
              </w:rPr>
              <w:instrText xml:space="preserve"> FORMDROPDOWN </w:instrText>
            </w:r>
            <w:r w:rsidR="003222FB" w:rsidRPr="003222FB">
              <w:rPr>
                <w:color w:val="000000"/>
                <w:sz w:val="20"/>
                <w:szCs w:val="20"/>
              </w:rPr>
            </w:r>
            <w:r w:rsidR="003222FB" w:rsidRPr="003222FB">
              <w:rPr>
                <w:color w:val="000000"/>
                <w:sz w:val="20"/>
                <w:szCs w:val="20"/>
              </w:rPr>
              <w:fldChar w:fldCharType="separate"/>
            </w:r>
            <w:r w:rsidRPr="003222FB">
              <w:rPr>
                <w:color w:val="000000"/>
                <w:sz w:val="20"/>
                <w:szCs w:val="20"/>
              </w:rPr>
              <w:fldChar w:fldCharType="end"/>
            </w:r>
            <w:bookmarkEnd w:id="1"/>
          </w:p>
        </w:tc>
        <w:tc>
          <w:tcPr>
            <w:tcW w:w="399" w:type="pct"/>
          </w:tcPr>
          <w:p w14:paraId="43BAC9EB" w14:textId="77777777" w:rsidR="005B76D0" w:rsidRPr="003222FB" w:rsidRDefault="005B76D0" w:rsidP="005B76D0">
            <w:pPr>
              <w:rPr>
                <w:color w:val="000000"/>
              </w:rPr>
            </w:pPr>
            <w:r w:rsidRPr="003222FB">
              <w:rPr>
                <w:color w:val="000000"/>
                <w:sz w:val="20"/>
                <w:szCs w:val="20"/>
              </w:rPr>
              <w:fldChar w:fldCharType="begin">
                <w:ffData>
                  <w:name w:val="D_TF_01"/>
                  <w:enabled/>
                  <w:calcOnExit w:val="0"/>
                  <w:ddList>
                    <w:listEntry w:val="GEFTF"/>
                    <w:listEntry w:val="(select)"/>
                    <w:listEntry w:val="LDCF"/>
                    <w:listEntry w:val="NPIF"/>
                    <w:listEntry w:val="SCCF-A"/>
                    <w:listEntry w:val="SCCF-B"/>
                  </w:ddList>
                </w:ffData>
              </w:fldChar>
            </w:r>
            <w:bookmarkStart w:id="2" w:name="D_TF_01"/>
            <w:r w:rsidRPr="003222FB">
              <w:rPr>
                <w:color w:val="000000"/>
                <w:sz w:val="20"/>
                <w:szCs w:val="20"/>
              </w:rPr>
              <w:instrText xml:space="preserve"> FORMDROPDOWN </w:instrText>
            </w:r>
            <w:r w:rsidR="003222FB" w:rsidRPr="003222FB">
              <w:rPr>
                <w:color w:val="000000"/>
                <w:sz w:val="20"/>
                <w:szCs w:val="20"/>
              </w:rPr>
            </w:r>
            <w:r w:rsidR="003222FB" w:rsidRPr="003222FB">
              <w:rPr>
                <w:color w:val="000000"/>
                <w:sz w:val="20"/>
                <w:szCs w:val="20"/>
              </w:rPr>
              <w:fldChar w:fldCharType="separate"/>
            </w:r>
            <w:r w:rsidRPr="003222FB">
              <w:rPr>
                <w:color w:val="000000"/>
                <w:sz w:val="20"/>
                <w:szCs w:val="20"/>
              </w:rPr>
              <w:fldChar w:fldCharType="end"/>
            </w:r>
            <w:bookmarkEnd w:id="2"/>
          </w:p>
        </w:tc>
        <w:tc>
          <w:tcPr>
            <w:tcW w:w="882" w:type="pct"/>
            <w:shd w:val="clear" w:color="auto" w:fill="auto"/>
          </w:tcPr>
          <w:p w14:paraId="6FE11B4D" w14:textId="77777777" w:rsidR="005B76D0" w:rsidRPr="003222FB" w:rsidRDefault="005B76D0" w:rsidP="005B76D0">
            <w:pPr>
              <w:rPr>
                <w:color w:val="000000"/>
                <w:sz w:val="20"/>
                <w:szCs w:val="20"/>
              </w:rPr>
            </w:pPr>
            <w:r w:rsidRPr="003222FB">
              <w:rPr>
                <w:color w:val="000000"/>
                <w:sz w:val="20"/>
                <w:szCs w:val="20"/>
              </w:rPr>
              <w:t xml:space="preserve">Kazakhstan  </w:t>
            </w:r>
          </w:p>
        </w:tc>
        <w:tc>
          <w:tcPr>
            <w:tcW w:w="762" w:type="pct"/>
            <w:shd w:val="clear" w:color="auto" w:fill="auto"/>
          </w:tcPr>
          <w:p w14:paraId="29E15E7F" w14:textId="77777777" w:rsidR="005B76D0" w:rsidRPr="003222FB" w:rsidRDefault="005B76D0" w:rsidP="005B76D0">
            <w:r w:rsidRPr="003222FB">
              <w:rPr>
                <w:color w:val="000000"/>
                <w:sz w:val="20"/>
                <w:szCs w:val="20"/>
              </w:rPr>
              <w:fldChar w:fldCharType="begin">
                <w:ffData>
                  <w:name w:val="D_fa_01"/>
                  <w:enabled/>
                  <w:calcOnExit w:val="0"/>
                  <w:ddList>
                    <w:listEntry w:val="Climate Change"/>
                    <w:listEntry w:val="(select)"/>
                    <w:listEntry w:val="Biodiversity"/>
                    <w:listEntry w:val="Chemicals and Wastes"/>
                    <w:listEntry w:val="International Waters"/>
                    <w:listEntry w:val="Land Degradation"/>
                    <w:listEntry w:val="Multi-focal Areas"/>
                  </w:ddList>
                </w:ffData>
              </w:fldChar>
            </w:r>
            <w:bookmarkStart w:id="3" w:name="D_fa_01"/>
            <w:r w:rsidRPr="003222FB">
              <w:rPr>
                <w:color w:val="000000"/>
                <w:sz w:val="20"/>
                <w:szCs w:val="20"/>
              </w:rPr>
              <w:instrText xml:space="preserve"> FORMDROPDOWN </w:instrText>
            </w:r>
            <w:r w:rsidR="003222FB" w:rsidRPr="003222FB">
              <w:rPr>
                <w:color w:val="000000"/>
                <w:sz w:val="20"/>
                <w:szCs w:val="20"/>
              </w:rPr>
            </w:r>
            <w:r w:rsidR="003222FB" w:rsidRPr="003222FB">
              <w:rPr>
                <w:color w:val="000000"/>
                <w:sz w:val="20"/>
                <w:szCs w:val="20"/>
              </w:rPr>
              <w:fldChar w:fldCharType="separate"/>
            </w:r>
            <w:r w:rsidRPr="003222FB">
              <w:rPr>
                <w:color w:val="000000"/>
                <w:sz w:val="20"/>
                <w:szCs w:val="20"/>
              </w:rPr>
              <w:fldChar w:fldCharType="end"/>
            </w:r>
            <w:bookmarkEnd w:id="3"/>
            <w:r w:rsidRPr="003222FB">
              <w:rPr>
                <w:color w:val="000000"/>
                <w:sz w:val="20"/>
                <w:szCs w:val="20"/>
              </w:rPr>
              <w:t xml:space="preserve"> </w:t>
            </w:r>
          </w:p>
        </w:tc>
        <w:tc>
          <w:tcPr>
            <w:tcW w:w="905" w:type="pct"/>
            <w:shd w:val="clear" w:color="auto" w:fill="auto"/>
          </w:tcPr>
          <w:p w14:paraId="45F2FBFD" w14:textId="77777777" w:rsidR="005B76D0" w:rsidRPr="003222FB" w:rsidRDefault="005B76D0" w:rsidP="005B76D0">
            <w:pPr>
              <w:rPr>
                <w:color w:val="000000"/>
                <w:sz w:val="20"/>
                <w:szCs w:val="20"/>
              </w:rPr>
            </w:pPr>
            <w:r w:rsidRPr="003222FB">
              <w:rPr>
                <w:color w:val="000000"/>
                <w:sz w:val="20"/>
                <w:szCs w:val="20"/>
              </w:rPr>
              <w:fldChar w:fldCharType="begin">
                <w:ffData>
                  <w:name w:val="D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4" w:name="D_SubTheme_01"/>
            <w:r w:rsidRPr="003222FB">
              <w:rPr>
                <w:color w:val="000000"/>
                <w:sz w:val="20"/>
                <w:szCs w:val="20"/>
              </w:rPr>
              <w:instrText xml:space="preserve"> FORMDROPDOWN </w:instrText>
            </w:r>
            <w:r w:rsidR="003222FB" w:rsidRPr="003222FB">
              <w:rPr>
                <w:color w:val="000000"/>
                <w:sz w:val="20"/>
                <w:szCs w:val="20"/>
              </w:rPr>
            </w:r>
            <w:r w:rsidR="003222FB" w:rsidRPr="003222FB">
              <w:rPr>
                <w:color w:val="000000"/>
                <w:sz w:val="20"/>
                <w:szCs w:val="20"/>
              </w:rPr>
              <w:fldChar w:fldCharType="separate"/>
            </w:r>
            <w:r w:rsidRPr="003222FB">
              <w:rPr>
                <w:color w:val="000000"/>
                <w:sz w:val="20"/>
                <w:szCs w:val="20"/>
              </w:rPr>
              <w:fldChar w:fldCharType="end"/>
            </w:r>
            <w:bookmarkEnd w:id="4"/>
          </w:p>
        </w:tc>
        <w:tc>
          <w:tcPr>
            <w:tcW w:w="553" w:type="pct"/>
            <w:shd w:val="clear" w:color="auto" w:fill="auto"/>
          </w:tcPr>
          <w:p w14:paraId="15B9E830" w14:textId="77777777" w:rsidR="005B76D0" w:rsidRPr="003222FB" w:rsidRDefault="005B76D0" w:rsidP="005B76D0">
            <w:pPr>
              <w:jc w:val="right"/>
              <w:rPr>
                <w:color w:val="000000"/>
                <w:sz w:val="20"/>
                <w:szCs w:val="20"/>
              </w:rPr>
            </w:pPr>
            <w:r w:rsidRPr="003222FB">
              <w:rPr>
                <w:color w:val="000000"/>
                <w:sz w:val="20"/>
                <w:szCs w:val="20"/>
              </w:rPr>
              <w:t>4</w:t>
            </w:r>
            <w:r w:rsidR="00EE2302" w:rsidRPr="003222FB">
              <w:rPr>
                <w:color w:val="000000"/>
                <w:sz w:val="20"/>
                <w:szCs w:val="20"/>
              </w:rPr>
              <w:t>,</w:t>
            </w:r>
            <w:r w:rsidRPr="003222FB">
              <w:rPr>
                <w:color w:val="000000"/>
                <w:sz w:val="20"/>
                <w:szCs w:val="20"/>
              </w:rPr>
              <w:t>510</w:t>
            </w:r>
            <w:r w:rsidR="00EE2302" w:rsidRPr="003222FB">
              <w:rPr>
                <w:color w:val="000000"/>
                <w:sz w:val="20"/>
                <w:szCs w:val="20"/>
              </w:rPr>
              <w:t>,</w:t>
            </w:r>
            <w:r w:rsidRPr="003222FB">
              <w:rPr>
                <w:color w:val="000000"/>
                <w:sz w:val="20"/>
                <w:szCs w:val="20"/>
              </w:rPr>
              <w:t>000</w:t>
            </w:r>
          </w:p>
        </w:tc>
        <w:tc>
          <w:tcPr>
            <w:tcW w:w="436" w:type="pct"/>
            <w:shd w:val="clear" w:color="auto" w:fill="auto"/>
          </w:tcPr>
          <w:p w14:paraId="180D33A9" w14:textId="298A12EB" w:rsidR="005B76D0" w:rsidRPr="003222FB" w:rsidRDefault="001E1A19" w:rsidP="005B76D0">
            <w:pPr>
              <w:jc w:val="right"/>
              <w:rPr>
                <w:color w:val="000000"/>
                <w:sz w:val="20"/>
                <w:szCs w:val="20"/>
              </w:rPr>
            </w:pPr>
            <w:r w:rsidRPr="003222FB">
              <w:rPr>
                <w:color w:val="000000"/>
                <w:sz w:val="20"/>
                <w:szCs w:val="20"/>
              </w:rPr>
              <w:t>428,450</w:t>
            </w:r>
          </w:p>
        </w:tc>
        <w:tc>
          <w:tcPr>
            <w:tcW w:w="575" w:type="pct"/>
            <w:shd w:val="clear" w:color="auto" w:fill="auto"/>
          </w:tcPr>
          <w:p w14:paraId="4D83930A" w14:textId="31047F1D" w:rsidR="005B76D0" w:rsidRPr="003222FB" w:rsidRDefault="001E1A19" w:rsidP="005B76D0">
            <w:pPr>
              <w:jc w:val="right"/>
              <w:rPr>
                <w:color w:val="000000"/>
                <w:sz w:val="20"/>
                <w:szCs w:val="20"/>
              </w:rPr>
            </w:pPr>
            <w:r w:rsidRPr="003222FB">
              <w:rPr>
                <w:color w:val="000000"/>
                <w:sz w:val="20"/>
                <w:szCs w:val="20"/>
              </w:rPr>
              <w:t>4,938,450</w:t>
            </w:r>
          </w:p>
        </w:tc>
      </w:tr>
      <w:tr w:rsidR="001E1A19" w:rsidRPr="003222FB" w14:paraId="3663DDAE" w14:textId="77777777" w:rsidTr="001E1A19">
        <w:trPr>
          <w:trHeight w:val="253"/>
        </w:trPr>
        <w:tc>
          <w:tcPr>
            <w:tcW w:w="3436" w:type="pct"/>
            <w:gridSpan w:val="5"/>
            <w:tcBorders>
              <w:top w:val="double" w:sz="4" w:space="0" w:color="auto"/>
            </w:tcBorders>
          </w:tcPr>
          <w:p w14:paraId="3F381E6B" w14:textId="77777777" w:rsidR="001E1A19" w:rsidRPr="003222FB" w:rsidRDefault="001E1A19" w:rsidP="005B76D0">
            <w:pPr>
              <w:rPr>
                <w:color w:val="000000"/>
                <w:sz w:val="20"/>
                <w:szCs w:val="20"/>
              </w:rPr>
            </w:pPr>
            <w:r w:rsidRPr="003222FB">
              <w:rPr>
                <w:b/>
                <w:color w:val="000000"/>
                <w:sz w:val="20"/>
                <w:szCs w:val="20"/>
              </w:rPr>
              <w:t>Total GEF Resources</w:t>
            </w:r>
          </w:p>
        </w:tc>
        <w:tc>
          <w:tcPr>
            <w:tcW w:w="553" w:type="pct"/>
            <w:tcBorders>
              <w:top w:val="double" w:sz="4" w:space="0" w:color="auto"/>
            </w:tcBorders>
            <w:shd w:val="clear" w:color="auto" w:fill="auto"/>
          </w:tcPr>
          <w:p w14:paraId="66F3D6F2" w14:textId="148D48CA" w:rsidR="001E1A19" w:rsidRPr="003222FB" w:rsidRDefault="001E1A19" w:rsidP="005B76D0">
            <w:pPr>
              <w:jc w:val="right"/>
              <w:rPr>
                <w:color w:val="000000"/>
                <w:sz w:val="20"/>
                <w:szCs w:val="20"/>
              </w:rPr>
            </w:pPr>
            <w:r w:rsidRPr="003222FB">
              <w:rPr>
                <w:color w:val="000000"/>
                <w:sz w:val="20"/>
                <w:szCs w:val="20"/>
              </w:rPr>
              <w:t xml:space="preserve">4,510,000 </w:t>
            </w:r>
          </w:p>
        </w:tc>
        <w:tc>
          <w:tcPr>
            <w:tcW w:w="436" w:type="pct"/>
            <w:tcBorders>
              <w:top w:val="double" w:sz="4" w:space="0" w:color="auto"/>
            </w:tcBorders>
          </w:tcPr>
          <w:p w14:paraId="3389E738" w14:textId="0B2E2B47" w:rsidR="001E1A19" w:rsidRPr="003222FB" w:rsidRDefault="001E1A19" w:rsidP="005B76D0">
            <w:pPr>
              <w:jc w:val="right"/>
              <w:rPr>
                <w:color w:val="000000"/>
                <w:sz w:val="20"/>
                <w:szCs w:val="20"/>
              </w:rPr>
            </w:pPr>
            <w:r w:rsidRPr="003222FB">
              <w:rPr>
                <w:color w:val="000000"/>
                <w:sz w:val="20"/>
                <w:szCs w:val="20"/>
              </w:rPr>
              <w:t xml:space="preserve">428,450 </w:t>
            </w:r>
          </w:p>
        </w:tc>
        <w:tc>
          <w:tcPr>
            <w:tcW w:w="575" w:type="pct"/>
            <w:tcBorders>
              <w:top w:val="double" w:sz="4" w:space="0" w:color="auto"/>
            </w:tcBorders>
            <w:shd w:val="clear" w:color="auto" w:fill="auto"/>
          </w:tcPr>
          <w:p w14:paraId="4C7818FF" w14:textId="053EF79F" w:rsidR="001E1A19" w:rsidRPr="003222FB" w:rsidRDefault="001E1A19" w:rsidP="005B76D0">
            <w:pPr>
              <w:jc w:val="right"/>
              <w:rPr>
                <w:color w:val="000000"/>
                <w:sz w:val="20"/>
                <w:szCs w:val="20"/>
              </w:rPr>
            </w:pPr>
            <w:r w:rsidRPr="003222FB">
              <w:rPr>
                <w:color w:val="000000"/>
                <w:sz w:val="20"/>
                <w:szCs w:val="20"/>
              </w:rPr>
              <w:t xml:space="preserve">4,938,450 </w:t>
            </w:r>
          </w:p>
        </w:tc>
      </w:tr>
    </w:tbl>
    <w:p w14:paraId="303C3D65" w14:textId="77777777" w:rsidR="00921029" w:rsidRPr="003222FB" w:rsidRDefault="00921029" w:rsidP="00921029">
      <w:pPr>
        <w:pStyle w:val="Footer"/>
        <w:tabs>
          <w:tab w:val="clear" w:pos="4320"/>
          <w:tab w:val="clear" w:pos="8640"/>
        </w:tabs>
        <w:spacing w:before="240" w:after="80"/>
        <w:ind w:left="-720"/>
        <w:rPr>
          <w:bCs/>
          <w:color w:val="000000"/>
          <w:sz w:val="18"/>
          <w:szCs w:val="18"/>
          <w:lang w:val="en-GB"/>
        </w:rPr>
      </w:pPr>
    </w:p>
    <w:p w14:paraId="120C15B9" w14:textId="77777777" w:rsidR="008D7616" w:rsidRPr="003222FB" w:rsidRDefault="008D7616" w:rsidP="008D7616">
      <w:pPr>
        <w:pStyle w:val="GEFTableHeading"/>
      </w:pPr>
      <w:r w:rsidRPr="003222FB">
        <w:t>E.  Project preparation grant (ppg)</w:t>
      </w:r>
      <w:r w:rsidRPr="003222FB">
        <w:rPr>
          <w:rStyle w:val="FootnoteReference"/>
          <w:b w:val="0"/>
          <w:smallCaps w:val="0"/>
        </w:rPr>
        <w:footnoteReference w:id="6"/>
      </w:r>
    </w:p>
    <w:p w14:paraId="74AA1F5D" w14:textId="77777777" w:rsidR="008D7616" w:rsidRPr="003222FB" w:rsidRDefault="008D7616" w:rsidP="008D7616">
      <w:pPr>
        <w:pStyle w:val="Footer"/>
        <w:tabs>
          <w:tab w:val="clear" w:pos="4320"/>
          <w:tab w:val="clear" w:pos="8640"/>
        </w:tabs>
        <w:ind w:left="-720"/>
        <w:rPr>
          <w:color w:val="000000"/>
          <w:sz w:val="20"/>
          <w:szCs w:val="20"/>
          <w:lang w:val="en-US"/>
        </w:rPr>
      </w:pPr>
      <w:r w:rsidRPr="003222FB">
        <w:rPr>
          <w:color w:val="000000"/>
          <w:sz w:val="22"/>
          <w:szCs w:val="22"/>
          <w:lang w:val="en-US"/>
        </w:rPr>
        <w:t xml:space="preserve">     Is Project Preparation Grant requested? Yes</w:t>
      </w:r>
      <w:r w:rsidRPr="003222FB">
        <w:rPr>
          <w:color w:val="000000"/>
          <w:sz w:val="20"/>
          <w:szCs w:val="20"/>
        </w:rPr>
        <w:t xml:space="preserve"> </w:t>
      </w:r>
      <w:r w:rsidRPr="003222FB">
        <w:rPr>
          <w:color w:val="000000"/>
          <w:sz w:val="20"/>
          <w:szCs w:val="20"/>
        </w:rPr>
        <w:fldChar w:fldCharType="begin">
          <w:ffData>
            <w:name w:val="PPG_requested_yes"/>
            <w:enabled/>
            <w:calcOnExit w:val="0"/>
            <w:checkBox>
              <w:sizeAuto/>
              <w:default w:val="1"/>
            </w:checkBox>
          </w:ffData>
        </w:fldChar>
      </w:r>
      <w:bookmarkStart w:id="5" w:name="PPG_requested_yes"/>
      <w:r w:rsidRPr="003222FB">
        <w:rPr>
          <w:color w:val="000000"/>
          <w:sz w:val="20"/>
          <w:szCs w:val="20"/>
        </w:rPr>
        <w:instrText xml:space="preserve"> FORMCHECKBOX </w:instrText>
      </w:r>
      <w:r w:rsidR="003222FB" w:rsidRPr="003222FB">
        <w:rPr>
          <w:color w:val="000000"/>
          <w:sz w:val="20"/>
          <w:szCs w:val="20"/>
        </w:rPr>
      </w:r>
      <w:r w:rsidR="003222FB" w:rsidRPr="003222FB">
        <w:rPr>
          <w:color w:val="000000"/>
          <w:sz w:val="20"/>
          <w:szCs w:val="20"/>
        </w:rPr>
        <w:fldChar w:fldCharType="separate"/>
      </w:r>
      <w:r w:rsidRPr="003222FB">
        <w:rPr>
          <w:color w:val="000000"/>
          <w:sz w:val="20"/>
          <w:szCs w:val="20"/>
        </w:rPr>
        <w:fldChar w:fldCharType="end"/>
      </w:r>
      <w:bookmarkEnd w:id="5"/>
      <w:r w:rsidRPr="003222FB">
        <w:rPr>
          <w:color w:val="000000"/>
          <w:sz w:val="20"/>
          <w:szCs w:val="20"/>
        </w:rPr>
        <w:t xml:space="preserve">   </w:t>
      </w:r>
      <w:r w:rsidRPr="003222FB">
        <w:rPr>
          <w:color w:val="000000"/>
          <w:sz w:val="20"/>
          <w:szCs w:val="20"/>
          <w:lang w:val="en-US"/>
        </w:rPr>
        <w:t>No</w:t>
      </w:r>
      <w:r w:rsidRPr="003222FB">
        <w:rPr>
          <w:color w:val="000000"/>
          <w:sz w:val="20"/>
          <w:szCs w:val="20"/>
        </w:rPr>
        <w:t xml:space="preserve"> </w:t>
      </w:r>
      <w:r w:rsidRPr="003222FB">
        <w:rPr>
          <w:color w:val="000000"/>
          <w:sz w:val="20"/>
          <w:szCs w:val="20"/>
        </w:rPr>
        <w:fldChar w:fldCharType="begin">
          <w:ffData>
            <w:name w:val="PPG_requested_no"/>
            <w:enabled/>
            <w:calcOnExit w:val="0"/>
            <w:checkBox>
              <w:sizeAuto/>
              <w:default w:val="0"/>
            </w:checkBox>
          </w:ffData>
        </w:fldChar>
      </w:r>
      <w:bookmarkStart w:id="6" w:name="PPG_requested_no"/>
      <w:r w:rsidRPr="003222FB">
        <w:rPr>
          <w:color w:val="000000"/>
          <w:sz w:val="20"/>
          <w:szCs w:val="20"/>
        </w:rPr>
        <w:instrText xml:space="preserve"> FORMCHECKBOX </w:instrText>
      </w:r>
      <w:r w:rsidR="003222FB" w:rsidRPr="003222FB">
        <w:rPr>
          <w:color w:val="000000"/>
          <w:sz w:val="20"/>
          <w:szCs w:val="20"/>
        </w:rPr>
      </w:r>
      <w:r w:rsidR="003222FB" w:rsidRPr="003222FB">
        <w:rPr>
          <w:color w:val="000000"/>
          <w:sz w:val="20"/>
          <w:szCs w:val="20"/>
        </w:rPr>
        <w:fldChar w:fldCharType="separate"/>
      </w:r>
      <w:r w:rsidRPr="003222FB">
        <w:rPr>
          <w:color w:val="000000"/>
          <w:sz w:val="20"/>
          <w:szCs w:val="20"/>
        </w:rPr>
        <w:fldChar w:fldCharType="end"/>
      </w:r>
      <w:bookmarkEnd w:id="6"/>
      <w:r w:rsidRPr="003222FB">
        <w:rPr>
          <w:color w:val="000000"/>
          <w:sz w:val="20"/>
          <w:szCs w:val="20"/>
          <w:lang w:val="en-US"/>
        </w:rPr>
        <w:t xml:space="preserve"> If no, skip item E.</w:t>
      </w:r>
    </w:p>
    <w:p w14:paraId="3D8225BA" w14:textId="77777777" w:rsidR="008D7616" w:rsidRPr="003222FB" w:rsidRDefault="008D7616" w:rsidP="008D7616">
      <w:pPr>
        <w:pStyle w:val="Footer"/>
        <w:tabs>
          <w:tab w:val="clear" w:pos="4320"/>
          <w:tab w:val="clear" w:pos="8640"/>
        </w:tabs>
        <w:ind w:left="-720"/>
        <w:rPr>
          <w:color w:val="000000"/>
          <w:sz w:val="22"/>
          <w:szCs w:val="22"/>
          <w:lang w:val="en-US"/>
        </w:rPr>
      </w:pPr>
    </w:p>
    <w:p w14:paraId="44EE1C9F" w14:textId="77777777" w:rsidR="008D7616" w:rsidRPr="003222FB" w:rsidRDefault="008D7616" w:rsidP="008D7616">
      <w:pPr>
        <w:pStyle w:val="Footer"/>
        <w:tabs>
          <w:tab w:val="clear" w:pos="4320"/>
          <w:tab w:val="clear" w:pos="8640"/>
        </w:tabs>
        <w:spacing w:after="80"/>
        <w:ind w:left="-720"/>
        <w:rPr>
          <w:b/>
          <w:color w:val="000000"/>
          <w:sz w:val="22"/>
          <w:szCs w:val="22"/>
          <w:lang w:val="en-US"/>
        </w:rPr>
      </w:pPr>
      <w:r w:rsidRPr="003222FB">
        <w:rPr>
          <w:b/>
          <w:smallCaps/>
          <w:color w:val="000000"/>
          <w:sz w:val="22"/>
          <w:szCs w:val="22"/>
        </w:rPr>
        <w:t>PPG  Amount requested by agency</w:t>
      </w:r>
      <w:r w:rsidRPr="003222FB">
        <w:rPr>
          <w:b/>
          <w:smallCaps/>
          <w:color w:val="000000"/>
          <w:sz w:val="22"/>
          <w:szCs w:val="22"/>
          <w:lang w:val="en-US"/>
        </w:rPr>
        <w:t>(ies)</w:t>
      </w:r>
      <w:r w:rsidRPr="003222FB">
        <w:rPr>
          <w:b/>
          <w:smallCaps/>
          <w:color w:val="000000"/>
          <w:sz w:val="22"/>
          <w:szCs w:val="22"/>
        </w:rPr>
        <w:t xml:space="preserve">, </w:t>
      </w:r>
      <w:r w:rsidRPr="003222FB">
        <w:rPr>
          <w:b/>
          <w:smallCaps/>
          <w:color w:val="000000"/>
          <w:sz w:val="22"/>
          <w:szCs w:val="22"/>
          <w:lang w:val="en-US"/>
        </w:rPr>
        <w:t xml:space="preserve">Trust Fund, </w:t>
      </w:r>
      <w:r w:rsidRPr="003222FB">
        <w:rPr>
          <w:b/>
          <w:smallCaps/>
          <w:color w:val="000000"/>
          <w:sz w:val="22"/>
          <w:szCs w:val="22"/>
        </w:rPr>
        <w:t xml:space="preserve"> country</w:t>
      </w:r>
      <w:r w:rsidRPr="003222FB">
        <w:rPr>
          <w:b/>
          <w:smallCaps/>
          <w:color w:val="000000"/>
          <w:sz w:val="22"/>
          <w:szCs w:val="22"/>
          <w:lang w:val="en-US"/>
        </w:rPr>
        <w:t>(ies) and the Programming  of funds</w:t>
      </w:r>
    </w:p>
    <w:tbl>
      <w:tblPr>
        <w:tblW w:w="1053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0"/>
        <w:gridCol w:w="780"/>
        <w:gridCol w:w="2190"/>
        <w:gridCol w:w="1800"/>
        <w:gridCol w:w="1800"/>
        <w:gridCol w:w="1170"/>
        <w:gridCol w:w="900"/>
        <w:gridCol w:w="990"/>
      </w:tblGrid>
      <w:tr w:rsidR="008D7616" w:rsidRPr="003222FB" w14:paraId="38DE426F" w14:textId="77777777" w:rsidTr="008D7616">
        <w:trPr>
          <w:trHeight w:val="224"/>
        </w:trPr>
        <w:tc>
          <w:tcPr>
            <w:tcW w:w="10530" w:type="dxa"/>
            <w:gridSpan w:val="8"/>
            <w:vAlign w:val="center"/>
          </w:tcPr>
          <w:p w14:paraId="7DCCE79C" w14:textId="77777777" w:rsidR="008D7616" w:rsidRPr="003222FB" w:rsidRDefault="008D7616" w:rsidP="008D7616">
            <w:pPr>
              <w:spacing w:after="80"/>
              <w:jc w:val="center"/>
              <w:rPr>
                <w:b/>
                <w:color w:val="000000"/>
                <w:sz w:val="20"/>
                <w:szCs w:val="20"/>
              </w:rPr>
            </w:pPr>
            <w:r w:rsidRPr="003222FB">
              <w:rPr>
                <w:b/>
                <w:sz w:val="20"/>
                <w:szCs w:val="20"/>
              </w:rPr>
              <w:t>Project Preparation Grant amount requested:   $</w:t>
            </w:r>
            <w:r w:rsidRPr="003222FB">
              <w:rPr>
                <w:rStyle w:val="GEFFieldtoFilloutChar"/>
              </w:rPr>
              <w:t>150,000</w:t>
            </w:r>
            <w:r w:rsidRPr="003222FB">
              <w:rPr>
                <w:sz w:val="20"/>
                <w:szCs w:val="20"/>
              </w:rPr>
              <w:t xml:space="preserve">                                 PPG Agency Fee:  </w:t>
            </w:r>
            <w:r w:rsidRPr="003222FB">
              <w:rPr>
                <w:rStyle w:val="GEFFieldtoFilloutChar"/>
              </w:rPr>
              <w:t>14,250</w:t>
            </w:r>
          </w:p>
        </w:tc>
      </w:tr>
      <w:tr w:rsidR="008D7616" w:rsidRPr="003222FB" w14:paraId="79C9318D" w14:textId="77777777" w:rsidTr="008D7616">
        <w:trPr>
          <w:trHeight w:val="224"/>
        </w:trPr>
        <w:tc>
          <w:tcPr>
            <w:tcW w:w="900" w:type="dxa"/>
            <w:vMerge w:val="restart"/>
            <w:vAlign w:val="center"/>
          </w:tcPr>
          <w:p w14:paraId="41A7726B" w14:textId="77777777" w:rsidR="008D7616" w:rsidRPr="003222FB" w:rsidRDefault="008D7616" w:rsidP="008D7616">
            <w:pPr>
              <w:spacing w:after="80"/>
              <w:jc w:val="center"/>
              <w:rPr>
                <w:b/>
                <w:color w:val="000000"/>
                <w:sz w:val="20"/>
                <w:szCs w:val="20"/>
              </w:rPr>
            </w:pPr>
            <w:r w:rsidRPr="003222FB">
              <w:rPr>
                <w:b/>
                <w:color w:val="000000"/>
                <w:sz w:val="20"/>
                <w:szCs w:val="20"/>
              </w:rPr>
              <w:t>GEF Agency</w:t>
            </w:r>
          </w:p>
        </w:tc>
        <w:tc>
          <w:tcPr>
            <w:tcW w:w="780" w:type="dxa"/>
            <w:vMerge w:val="restart"/>
            <w:shd w:val="clear" w:color="auto" w:fill="auto"/>
            <w:vAlign w:val="center"/>
          </w:tcPr>
          <w:p w14:paraId="4FDD4165" w14:textId="77777777" w:rsidR="008D7616" w:rsidRPr="003222FB" w:rsidRDefault="008D7616" w:rsidP="008D7616">
            <w:pPr>
              <w:spacing w:after="80"/>
              <w:jc w:val="center"/>
              <w:rPr>
                <w:b/>
                <w:color w:val="000000"/>
                <w:sz w:val="20"/>
                <w:szCs w:val="20"/>
              </w:rPr>
            </w:pPr>
            <w:r w:rsidRPr="003222FB">
              <w:rPr>
                <w:b/>
                <w:color w:val="000000"/>
                <w:sz w:val="20"/>
                <w:szCs w:val="20"/>
              </w:rPr>
              <w:t>Trust Fund</w:t>
            </w:r>
          </w:p>
        </w:tc>
        <w:tc>
          <w:tcPr>
            <w:tcW w:w="2190" w:type="dxa"/>
            <w:vMerge w:val="restart"/>
            <w:shd w:val="clear" w:color="auto" w:fill="auto"/>
            <w:vAlign w:val="center"/>
          </w:tcPr>
          <w:p w14:paraId="7622A750" w14:textId="77777777" w:rsidR="008D7616" w:rsidRPr="003222FB" w:rsidRDefault="008D7616" w:rsidP="008D7616">
            <w:pPr>
              <w:spacing w:after="80"/>
              <w:ind w:right="-108"/>
              <w:jc w:val="center"/>
              <w:rPr>
                <w:b/>
                <w:color w:val="000000"/>
                <w:sz w:val="20"/>
                <w:szCs w:val="20"/>
              </w:rPr>
            </w:pPr>
            <w:r w:rsidRPr="003222FB">
              <w:rPr>
                <w:b/>
                <w:color w:val="000000"/>
                <w:sz w:val="20"/>
                <w:szCs w:val="20"/>
              </w:rPr>
              <w:t xml:space="preserve">Country/ </w:t>
            </w:r>
          </w:p>
          <w:p w14:paraId="2A79B049" w14:textId="77777777" w:rsidR="008D7616" w:rsidRPr="003222FB" w:rsidRDefault="008D7616" w:rsidP="008D7616">
            <w:pPr>
              <w:spacing w:after="80"/>
              <w:ind w:right="-108"/>
              <w:jc w:val="center"/>
              <w:rPr>
                <w:color w:val="000000"/>
                <w:sz w:val="20"/>
                <w:szCs w:val="20"/>
              </w:rPr>
            </w:pPr>
            <w:r w:rsidRPr="003222FB">
              <w:rPr>
                <w:b/>
                <w:color w:val="000000"/>
                <w:sz w:val="20"/>
                <w:szCs w:val="20"/>
              </w:rPr>
              <w:t>Regional/Global</w:t>
            </w:r>
            <w:r w:rsidRPr="003222FB">
              <w:rPr>
                <w:color w:val="000000"/>
                <w:sz w:val="20"/>
                <w:szCs w:val="20"/>
              </w:rPr>
              <w:t xml:space="preserve"> </w:t>
            </w:r>
          </w:p>
        </w:tc>
        <w:tc>
          <w:tcPr>
            <w:tcW w:w="1800" w:type="dxa"/>
            <w:vMerge w:val="restart"/>
            <w:shd w:val="clear" w:color="auto" w:fill="auto"/>
            <w:vAlign w:val="center"/>
          </w:tcPr>
          <w:p w14:paraId="196C9CB1" w14:textId="77777777" w:rsidR="008D7616" w:rsidRPr="003222FB" w:rsidRDefault="008D7616" w:rsidP="008D7616">
            <w:pPr>
              <w:jc w:val="center"/>
              <w:rPr>
                <w:b/>
                <w:color w:val="000000"/>
                <w:sz w:val="22"/>
                <w:szCs w:val="22"/>
              </w:rPr>
            </w:pPr>
            <w:r w:rsidRPr="003222FB">
              <w:rPr>
                <w:b/>
                <w:color w:val="000000"/>
                <w:sz w:val="22"/>
                <w:szCs w:val="22"/>
              </w:rPr>
              <w:t>Focal Area</w:t>
            </w:r>
          </w:p>
        </w:tc>
        <w:tc>
          <w:tcPr>
            <w:tcW w:w="1800" w:type="dxa"/>
            <w:vMerge w:val="restart"/>
            <w:shd w:val="clear" w:color="auto" w:fill="auto"/>
            <w:vAlign w:val="center"/>
          </w:tcPr>
          <w:p w14:paraId="76C3E04E" w14:textId="77777777" w:rsidR="008D7616" w:rsidRPr="003222FB" w:rsidRDefault="008D7616" w:rsidP="008D7616">
            <w:pPr>
              <w:jc w:val="center"/>
              <w:rPr>
                <w:rFonts w:ascii="Times New Roman Bold" w:hAnsi="Times New Roman Bold"/>
                <w:b/>
                <w:color w:val="000000"/>
                <w:sz w:val="22"/>
                <w:szCs w:val="22"/>
              </w:rPr>
            </w:pPr>
            <w:r w:rsidRPr="003222FB">
              <w:rPr>
                <w:rFonts w:ascii="Times New Roman Bold" w:hAnsi="Times New Roman Bold"/>
                <w:b/>
                <w:color w:val="000000"/>
                <w:sz w:val="22"/>
                <w:szCs w:val="22"/>
              </w:rPr>
              <w:t>Programming</w:t>
            </w:r>
          </w:p>
          <w:p w14:paraId="5380FE68" w14:textId="77777777" w:rsidR="008D7616" w:rsidRPr="003222FB" w:rsidRDefault="008D7616" w:rsidP="008D7616">
            <w:pPr>
              <w:jc w:val="center"/>
              <w:rPr>
                <w:b/>
                <w:color w:val="000000"/>
                <w:sz w:val="22"/>
                <w:szCs w:val="22"/>
              </w:rPr>
            </w:pPr>
            <w:r w:rsidRPr="003222FB">
              <w:rPr>
                <w:rFonts w:ascii="Times New Roman Bold" w:hAnsi="Times New Roman Bold"/>
                <w:b/>
                <w:color w:val="000000"/>
                <w:sz w:val="22"/>
                <w:szCs w:val="22"/>
              </w:rPr>
              <w:t xml:space="preserve"> of Funds</w:t>
            </w:r>
          </w:p>
        </w:tc>
        <w:tc>
          <w:tcPr>
            <w:tcW w:w="3060" w:type="dxa"/>
            <w:gridSpan w:val="3"/>
            <w:shd w:val="clear" w:color="auto" w:fill="auto"/>
            <w:vAlign w:val="center"/>
          </w:tcPr>
          <w:p w14:paraId="16ACAF2E" w14:textId="77777777" w:rsidR="008D7616" w:rsidRPr="003222FB" w:rsidRDefault="008D7616" w:rsidP="008D7616">
            <w:pPr>
              <w:spacing w:after="80"/>
              <w:jc w:val="center"/>
              <w:rPr>
                <w:b/>
                <w:color w:val="000000"/>
                <w:sz w:val="20"/>
                <w:szCs w:val="20"/>
              </w:rPr>
            </w:pPr>
            <w:r w:rsidRPr="003222FB">
              <w:rPr>
                <w:b/>
                <w:color w:val="000000"/>
                <w:sz w:val="20"/>
                <w:szCs w:val="20"/>
              </w:rPr>
              <w:t>(in $)</w:t>
            </w:r>
          </w:p>
        </w:tc>
      </w:tr>
      <w:tr w:rsidR="008D7616" w:rsidRPr="003222FB" w14:paraId="166804D3" w14:textId="77777777" w:rsidTr="008D7616">
        <w:trPr>
          <w:trHeight w:val="277"/>
        </w:trPr>
        <w:tc>
          <w:tcPr>
            <w:tcW w:w="900" w:type="dxa"/>
            <w:vMerge/>
          </w:tcPr>
          <w:p w14:paraId="367EF71E" w14:textId="77777777" w:rsidR="008D7616" w:rsidRPr="003222FB" w:rsidRDefault="008D7616" w:rsidP="008D7616">
            <w:pPr>
              <w:jc w:val="right"/>
              <w:rPr>
                <w:b/>
                <w:smallCaps/>
                <w:color w:val="000000"/>
                <w:sz w:val="20"/>
                <w:szCs w:val="20"/>
              </w:rPr>
            </w:pPr>
          </w:p>
        </w:tc>
        <w:tc>
          <w:tcPr>
            <w:tcW w:w="780" w:type="dxa"/>
            <w:vMerge/>
            <w:shd w:val="clear" w:color="auto" w:fill="auto"/>
          </w:tcPr>
          <w:p w14:paraId="3FDB0E58" w14:textId="77777777" w:rsidR="008D7616" w:rsidRPr="003222FB" w:rsidRDefault="008D7616" w:rsidP="008D7616">
            <w:pPr>
              <w:jc w:val="right"/>
              <w:rPr>
                <w:b/>
                <w:smallCaps/>
                <w:color w:val="000000"/>
                <w:sz w:val="20"/>
                <w:szCs w:val="20"/>
              </w:rPr>
            </w:pPr>
          </w:p>
        </w:tc>
        <w:tc>
          <w:tcPr>
            <w:tcW w:w="2190" w:type="dxa"/>
            <w:vMerge/>
            <w:shd w:val="clear" w:color="auto" w:fill="auto"/>
          </w:tcPr>
          <w:p w14:paraId="51C214A5" w14:textId="77777777" w:rsidR="008D7616" w:rsidRPr="003222FB" w:rsidRDefault="008D7616" w:rsidP="008D7616">
            <w:pPr>
              <w:jc w:val="right"/>
              <w:rPr>
                <w:b/>
                <w:smallCaps/>
                <w:color w:val="000000"/>
                <w:sz w:val="20"/>
                <w:szCs w:val="20"/>
              </w:rPr>
            </w:pPr>
          </w:p>
        </w:tc>
        <w:tc>
          <w:tcPr>
            <w:tcW w:w="1800" w:type="dxa"/>
            <w:vMerge/>
            <w:shd w:val="clear" w:color="auto" w:fill="auto"/>
          </w:tcPr>
          <w:p w14:paraId="1D9ECD25" w14:textId="77777777" w:rsidR="008D7616" w:rsidRPr="003222FB" w:rsidRDefault="008D7616" w:rsidP="008D7616">
            <w:pPr>
              <w:jc w:val="right"/>
              <w:rPr>
                <w:b/>
                <w:color w:val="000000"/>
                <w:sz w:val="20"/>
                <w:szCs w:val="20"/>
              </w:rPr>
            </w:pPr>
          </w:p>
        </w:tc>
        <w:tc>
          <w:tcPr>
            <w:tcW w:w="1800" w:type="dxa"/>
            <w:vMerge/>
            <w:shd w:val="clear" w:color="auto" w:fill="auto"/>
          </w:tcPr>
          <w:p w14:paraId="7030B7B1" w14:textId="77777777" w:rsidR="008D7616" w:rsidRPr="003222FB" w:rsidRDefault="008D7616" w:rsidP="008D7616">
            <w:pPr>
              <w:jc w:val="right"/>
              <w:rPr>
                <w:b/>
                <w:color w:val="000000"/>
                <w:sz w:val="20"/>
                <w:szCs w:val="20"/>
              </w:rPr>
            </w:pPr>
          </w:p>
        </w:tc>
        <w:tc>
          <w:tcPr>
            <w:tcW w:w="1170" w:type="dxa"/>
            <w:shd w:val="clear" w:color="auto" w:fill="auto"/>
            <w:vAlign w:val="center"/>
          </w:tcPr>
          <w:p w14:paraId="1803E46F" w14:textId="77777777" w:rsidR="008D7616" w:rsidRPr="003222FB" w:rsidRDefault="008D7616" w:rsidP="008D7616">
            <w:pPr>
              <w:jc w:val="center"/>
              <w:rPr>
                <w:b/>
                <w:color w:val="000000"/>
                <w:sz w:val="20"/>
                <w:szCs w:val="20"/>
              </w:rPr>
            </w:pPr>
          </w:p>
          <w:p w14:paraId="685F35C9" w14:textId="77777777" w:rsidR="008D7616" w:rsidRPr="003222FB" w:rsidRDefault="008D7616" w:rsidP="008D7616">
            <w:pPr>
              <w:jc w:val="center"/>
              <w:rPr>
                <w:color w:val="000000"/>
                <w:sz w:val="20"/>
                <w:szCs w:val="20"/>
              </w:rPr>
            </w:pPr>
            <w:r w:rsidRPr="003222FB">
              <w:rPr>
                <w:b/>
                <w:color w:val="000000"/>
                <w:sz w:val="20"/>
                <w:szCs w:val="20"/>
              </w:rPr>
              <w:t xml:space="preserve">PPG </w:t>
            </w:r>
            <w:r w:rsidRPr="003222FB">
              <w:rPr>
                <w:color w:val="000000"/>
                <w:sz w:val="20"/>
                <w:szCs w:val="20"/>
              </w:rPr>
              <w:t>(a)</w:t>
            </w:r>
          </w:p>
        </w:tc>
        <w:tc>
          <w:tcPr>
            <w:tcW w:w="900" w:type="dxa"/>
            <w:shd w:val="clear" w:color="auto" w:fill="auto"/>
            <w:vAlign w:val="center"/>
          </w:tcPr>
          <w:p w14:paraId="279F5A74" w14:textId="77777777" w:rsidR="008D7616" w:rsidRPr="003222FB" w:rsidRDefault="008D7616" w:rsidP="008D7616">
            <w:pPr>
              <w:jc w:val="center"/>
              <w:rPr>
                <w:b/>
                <w:color w:val="000000"/>
                <w:sz w:val="20"/>
                <w:szCs w:val="20"/>
              </w:rPr>
            </w:pPr>
            <w:r w:rsidRPr="003222FB">
              <w:rPr>
                <w:b/>
                <w:color w:val="000000"/>
                <w:sz w:val="20"/>
                <w:szCs w:val="20"/>
              </w:rPr>
              <w:t>Agency</w:t>
            </w:r>
          </w:p>
          <w:p w14:paraId="275DE657" w14:textId="77777777" w:rsidR="008D7616" w:rsidRPr="003222FB" w:rsidRDefault="008D7616" w:rsidP="008D7616">
            <w:pPr>
              <w:jc w:val="center"/>
              <w:rPr>
                <w:color w:val="000000"/>
                <w:sz w:val="20"/>
                <w:szCs w:val="20"/>
              </w:rPr>
            </w:pPr>
            <w:r w:rsidRPr="003222FB">
              <w:rPr>
                <w:b/>
                <w:color w:val="000000"/>
                <w:sz w:val="20"/>
                <w:szCs w:val="20"/>
              </w:rPr>
              <w:t>Fee</w:t>
            </w:r>
            <w:r w:rsidRPr="003222FB">
              <w:rPr>
                <w:rStyle w:val="FootnoteReference"/>
                <w:b/>
                <w:color w:val="000000"/>
                <w:sz w:val="22"/>
                <w:szCs w:val="22"/>
              </w:rPr>
              <w:footnoteReference w:id="7"/>
            </w:r>
            <w:r w:rsidRPr="003222FB">
              <w:rPr>
                <w:b/>
                <w:color w:val="000000"/>
                <w:sz w:val="20"/>
                <w:szCs w:val="20"/>
              </w:rPr>
              <w:t xml:space="preserve"> </w:t>
            </w:r>
            <w:r w:rsidRPr="003222FB">
              <w:rPr>
                <w:color w:val="000000"/>
                <w:sz w:val="20"/>
                <w:szCs w:val="20"/>
              </w:rPr>
              <w:t>(b)</w:t>
            </w:r>
          </w:p>
        </w:tc>
        <w:tc>
          <w:tcPr>
            <w:tcW w:w="990" w:type="dxa"/>
            <w:shd w:val="clear" w:color="auto" w:fill="auto"/>
            <w:vAlign w:val="center"/>
          </w:tcPr>
          <w:p w14:paraId="585A550C" w14:textId="77777777" w:rsidR="008D7616" w:rsidRPr="003222FB" w:rsidRDefault="008D7616" w:rsidP="008D7616">
            <w:pPr>
              <w:jc w:val="center"/>
              <w:rPr>
                <w:b/>
                <w:color w:val="000000"/>
                <w:sz w:val="20"/>
                <w:szCs w:val="20"/>
              </w:rPr>
            </w:pPr>
            <w:r w:rsidRPr="003222FB">
              <w:rPr>
                <w:b/>
                <w:color w:val="000000"/>
                <w:sz w:val="20"/>
                <w:szCs w:val="20"/>
              </w:rPr>
              <w:t>Total</w:t>
            </w:r>
          </w:p>
          <w:p w14:paraId="1C7D851A" w14:textId="77777777" w:rsidR="008D7616" w:rsidRPr="003222FB" w:rsidRDefault="008D7616" w:rsidP="008D7616">
            <w:pPr>
              <w:jc w:val="center"/>
              <w:rPr>
                <w:color w:val="000000"/>
                <w:sz w:val="20"/>
                <w:szCs w:val="20"/>
              </w:rPr>
            </w:pPr>
            <w:r w:rsidRPr="003222FB">
              <w:rPr>
                <w:color w:val="000000"/>
                <w:sz w:val="20"/>
                <w:szCs w:val="20"/>
              </w:rPr>
              <w:t>c = a + b</w:t>
            </w:r>
          </w:p>
        </w:tc>
      </w:tr>
      <w:tr w:rsidR="008D7616" w:rsidRPr="003222FB" w14:paraId="742685DB" w14:textId="77777777" w:rsidTr="008D7616">
        <w:trPr>
          <w:trHeight w:val="253"/>
        </w:trPr>
        <w:tc>
          <w:tcPr>
            <w:tcW w:w="900" w:type="dxa"/>
          </w:tcPr>
          <w:p w14:paraId="2F8DC5FB" w14:textId="77777777" w:rsidR="008D7616" w:rsidRPr="003222FB" w:rsidRDefault="008D7616" w:rsidP="008D7616">
            <w:pPr>
              <w:rPr>
                <w:color w:val="000000"/>
                <w:sz w:val="20"/>
                <w:szCs w:val="20"/>
              </w:rPr>
            </w:pPr>
            <w:r w:rsidRPr="003222FB">
              <w:rPr>
                <w:color w:val="000000"/>
                <w:sz w:val="20"/>
                <w:szCs w:val="20"/>
              </w:rPr>
              <w:fldChar w:fldCharType="begin">
                <w:ffData>
                  <w:name w:val="PPG_Agency_01"/>
                  <w:enabled/>
                  <w:calcOnExit w:val="0"/>
                  <w:helpText w:type="text" w:val="GEF Agency(ies):  In the dropdown menu, select the GEF Agency.  For multi-agency projects, select the other agency(ies) from the other pull down menu that is also provided"/>
                  <w:ddList>
                    <w:listEntry w:val="UNDP"/>
                    <w:listEntry w:val="(select)"/>
                    <w:listEntry w:val="AfDB"/>
                    <w:listEntry w:val="AsDB"/>
                    <w:listEntry w:val="CI"/>
                    <w:listEntry w:val="DBSA"/>
                    <w:listEntry w:val="EBRD"/>
                    <w:listEntry w:val="FAO"/>
                    <w:listEntry w:val="IADB"/>
                    <w:listEntry w:val="IUCN"/>
                    <w:listEntry w:val="IFAD"/>
                    <w:listEntry w:val="UNEP"/>
                    <w:listEntry w:val="UNIDO"/>
                    <w:listEntry w:val="WB"/>
                    <w:listEntry w:val="WWF-US"/>
                  </w:ddList>
                </w:ffData>
              </w:fldChar>
            </w:r>
            <w:bookmarkStart w:id="7" w:name="PPG_Agency_01"/>
            <w:r w:rsidRPr="003222FB">
              <w:rPr>
                <w:color w:val="000000"/>
                <w:sz w:val="20"/>
                <w:szCs w:val="20"/>
              </w:rPr>
              <w:instrText xml:space="preserve"> FORMDROPDOWN </w:instrText>
            </w:r>
            <w:r w:rsidR="003222FB" w:rsidRPr="003222FB">
              <w:rPr>
                <w:color w:val="000000"/>
                <w:sz w:val="20"/>
                <w:szCs w:val="20"/>
              </w:rPr>
            </w:r>
            <w:r w:rsidR="003222FB" w:rsidRPr="003222FB">
              <w:rPr>
                <w:color w:val="000000"/>
                <w:sz w:val="20"/>
                <w:szCs w:val="20"/>
              </w:rPr>
              <w:fldChar w:fldCharType="separate"/>
            </w:r>
            <w:r w:rsidRPr="003222FB">
              <w:rPr>
                <w:color w:val="000000"/>
                <w:sz w:val="20"/>
                <w:szCs w:val="20"/>
              </w:rPr>
              <w:fldChar w:fldCharType="end"/>
            </w:r>
            <w:bookmarkEnd w:id="7"/>
          </w:p>
        </w:tc>
        <w:tc>
          <w:tcPr>
            <w:tcW w:w="780" w:type="dxa"/>
            <w:shd w:val="clear" w:color="auto" w:fill="auto"/>
          </w:tcPr>
          <w:p w14:paraId="6CF0F1EB" w14:textId="77777777" w:rsidR="008D7616" w:rsidRPr="003222FB" w:rsidRDefault="008D7616" w:rsidP="008D7616">
            <w:pPr>
              <w:rPr>
                <w:color w:val="000000"/>
              </w:rPr>
            </w:pPr>
            <w:r w:rsidRPr="003222FB">
              <w:rPr>
                <w:bCs/>
                <w:smallCaps/>
                <w:color w:val="000000"/>
                <w:sz w:val="20"/>
                <w:szCs w:val="20"/>
              </w:rPr>
              <w:fldChar w:fldCharType="begin">
                <w:ffData>
                  <w:name w:val="PPG_TF_01"/>
                  <w:enabled/>
                  <w:calcOnExit w:val="0"/>
                  <w:ddList>
                    <w:listEntry w:val="GEF TF"/>
                    <w:listEntry w:val="(select)"/>
                    <w:listEntry w:val="LDCF"/>
                    <w:listEntry w:val="NPIF"/>
                    <w:listEntry w:val="SCCF-A"/>
                    <w:listEntry w:val="SCCF-B"/>
                  </w:ddList>
                </w:ffData>
              </w:fldChar>
            </w:r>
            <w:bookmarkStart w:id="8" w:name="PPG_TF_01"/>
            <w:r w:rsidRPr="003222FB">
              <w:rPr>
                <w:bCs/>
                <w:smallCaps/>
                <w:color w:val="000000"/>
                <w:sz w:val="20"/>
                <w:szCs w:val="20"/>
              </w:rPr>
              <w:instrText xml:space="preserve"> FORMDROPDOWN </w:instrText>
            </w:r>
            <w:r w:rsidR="003222FB" w:rsidRPr="003222FB">
              <w:rPr>
                <w:bCs/>
                <w:smallCaps/>
                <w:color w:val="000000"/>
                <w:sz w:val="20"/>
                <w:szCs w:val="20"/>
              </w:rPr>
            </w:r>
            <w:r w:rsidR="003222FB" w:rsidRPr="003222FB">
              <w:rPr>
                <w:bCs/>
                <w:smallCaps/>
                <w:color w:val="000000"/>
                <w:sz w:val="20"/>
                <w:szCs w:val="20"/>
              </w:rPr>
              <w:fldChar w:fldCharType="separate"/>
            </w:r>
            <w:r w:rsidRPr="003222FB">
              <w:rPr>
                <w:bCs/>
                <w:smallCaps/>
                <w:color w:val="000000"/>
                <w:sz w:val="20"/>
                <w:szCs w:val="20"/>
              </w:rPr>
              <w:fldChar w:fldCharType="end"/>
            </w:r>
            <w:bookmarkEnd w:id="8"/>
          </w:p>
        </w:tc>
        <w:tc>
          <w:tcPr>
            <w:tcW w:w="2190" w:type="dxa"/>
            <w:shd w:val="clear" w:color="auto" w:fill="auto"/>
          </w:tcPr>
          <w:p w14:paraId="727DA600" w14:textId="77777777" w:rsidR="008D7616" w:rsidRPr="003222FB" w:rsidRDefault="008D7616" w:rsidP="008D7616">
            <w:pPr>
              <w:rPr>
                <w:color w:val="000000"/>
                <w:sz w:val="20"/>
                <w:szCs w:val="20"/>
              </w:rPr>
            </w:pPr>
            <w:r w:rsidRPr="003222FB">
              <w:rPr>
                <w:color w:val="000000"/>
                <w:sz w:val="20"/>
                <w:szCs w:val="20"/>
              </w:rPr>
              <w:t>Kazakhstan</w:t>
            </w:r>
          </w:p>
        </w:tc>
        <w:tc>
          <w:tcPr>
            <w:tcW w:w="1800" w:type="dxa"/>
            <w:shd w:val="clear" w:color="auto" w:fill="auto"/>
          </w:tcPr>
          <w:p w14:paraId="595641EA" w14:textId="77777777" w:rsidR="008D7616" w:rsidRPr="003222FB" w:rsidRDefault="008D7616" w:rsidP="008D7616">
            <w:r w:rsidRPr="003222FB">
              <w:rPr>
                <w:color w:val="000000"/>
                <w:sz w:val="20"/>
                <w:szCs w:val="20"/>
              </w:rPr>
              <w:fldChar w:fldCharType="begin">
                <w:ffData>
                  <w:name w:val="PPG_fa_01"/>
                  <w:enabled/>
                  <w:calcOnExit w:val="0"/>
                  <w:ddList>
                    <w:listEntry w:val="Climate Change"/>
                    <w:listEntry w:val="(select)"/>
                    <w:listEntry w:val="Biodiversity"/>
                    <w:listEntry w:val="Chemicals and Wastes"/>
                    <w:listEntry w:val="International Waters"/>
                    <w:listEntry w:val="Land Degradation"/>
                    <w:listEntry w:val="Multi-focal Areas"/>
                  </w:ddList>
                </w:ffData>
              </w:fldChar>
            </w:r>
            <w:bookmarkStart w:id="9" w:name="PPG_fa_01"/>
            <w:r w:rsidRPr="003222FB">
              <w:rPr>
                <w:color w:val="000000"/>
                <w:sz w:val="20"/>
                <w:szCs w:val="20"/>
              </w:rPr>
              <w:instrText xml:space="preserve"> FORMDROPDOWN </w:instrText>
            </w:r>
            <w:r w:rsidR="003222FB" w:rsidRPr="003222FB">
              <w:rPr>
                <w:color w:val="000000"/>
                <w:sz w:val="20"/>
                <w:szCs w:val="20"/>
              </w:rPr>
            </w:r>
            <w:r w:rsidR="003222FB" w:rsidRPr="003222FB">
              <w:rPr>
                <w:color w:val="000000"/>
                <w:sz w:val="20"/>
                <w:szCs w:val="20"/>
              </w:rPr>
              <w:fldChar w:fldCharType="separate"/>
            </w:r>
            <w:r w:rsidRPr="003222FB">
              <w:rPr>
                <w:color w:val="000000"/>
                <w:sz w:val="20"/>
                <w:szCs w:val="20"/>
              </w:rPr>
              <w:fldChar w:fldCharType="end"/>
            </w:r>
            <w:bookmarkEnd w:id="9"/>
            <w:r w:rsidRPr="003222FB">
              <w:rPr>
                <w:color w:val="000000"/>
                <w:sz w:val="20"/>
                <w:szCs w:val="20"/>
              </w:rPr>
              <w:t xml:space="preserve">  </w:t>
            </w:r>
          </w:p>
        </w:tc>
        <w:tc>
          <w:tcPr>
            <w:tcW w:w="1800" w:type="dxa"/>
            <w:shd w:val="clear" w:color="auto" w:fill="auto"/>
          </w:tcPr>
          <w:p w14:paraId="5D2B87D8" w14:textId="77777777" w:rsidR="008D7616" w:rsidRPr="003222FB" w:rsidRDefault="008D7616" w:rsidP="008D7616">
            <w:pPr>
              <w:rPr>
                <w:color w:val="000000"/>
                <w:sz w:val="20"/>
                <w:szCs w:val="20"/>
              </w:rPr>
            </w:pPr>
            <w:r w:rsidRPr="003222FB">
              <w:rPr>
                <w:color w:val="000000"/>
                <w:sz w:val="20"/>
                <w:szCs w:val="20"/>
              </w:rPr>
              <w:fldChar w:fldCharType="begin">
                <w:ffData>
                  <w:name w:val="PPG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0" w:name="PPG_SubTheme_01"/>
            <w:r w:rsidRPr="003222FB">
              <w:rPr>
                <w:color w:val="000000"/>
                <w:sz w:val="20"/>
                <w:szCs w:val="20"/>
              </w:rPr>
              <w:instrText xml:space="preserve"> FORMDROPDOWN </w:instrText>
            </w:r>
            <w:r w:rsidR="003222FB" w:rsidRPr="003222FB">
              <w:rPr>
                <w:color w:val="000000"/>
                <w:sz w:val="20"/>
                <w:szCs w:val="20"/>
              </w:rPr>
            </w:r>
            <w:r w:rsidR="003222FB" w:rsidRPr="003222FB">
              <w:rPr>
                <w:color w:val="000000"/>
                <w:sz w:val="20"/>
                <w:szCs w:val="20"/>
              </w:rPr>
              <w:fldChar w:fldCharType="separate"/>
            </w:r>
            <w:r w:rsidRPr="003222FB">
              <w:rPr>
                <w:color w:val="000000"/>
                <w:sz w:val="20"/>
                <w:szCs w:val="20"/>
              </w:rPr>
              <w:fldChar w:fldCharType="end"/>
            </w:r>
            <w:bookmarkEnd w:id="10"/>
          </w:p>
        </w:tc>
        <w:tc>
          <w:tcPr>
            <w:tcW w:w="1170" w:type="dxa"/>
            <w:shd w:val="clear" w:color="auto" w:fill="auto"/>
          </w:tcPr>
          <w:p w14:paraId="6A076180" w14:textId="77777777" w:rsidR="008D7616" w:rsidRPr="003222FB" w:rsidRDefault="008D7616" w:rsidP="008D7616">
            <w:pPr>
              <w:jc w:val="right"/>
              <w:rPr>
                <w:color w:val="000000"/>
                <w:sz w:val="20"/>
                <w:szCs w:val="20"/>
              </w:rPr>
            </w:pPr>
            <w:r w:rsidRPr="003222FB">
              <w:rPr>
                <w:color w:val="000000"/>
                <w:sz w:val="20"/>
                <w:szCs w:val="20"/>
              </w:rPr>
              <w:t>150,000</w:t>
            </w:r>
          </w:p>
        </w:tc>
        <w:tc>
          <w:tcPr>
            <w:tcW w:w="900" w:type="dxa"/>
            <w:shd w:val="clear" w:color="auto" w:fill="auto"/>
          </w:tcPr>
          <w:p w14:paraId="38346B41" w14:textId="77777777" w:rsidR="008D7616" w:rsidRPr="003222FB" w:rsidRDefault="008D7616" w:rsidP="008D7616">
            <w:pPr>
              <w:jc w:val="right"/>
              <w:rPr>
                <w:color w:val="000000"/>
                <w:sz w:val="20"/>
                <w:szCs w:val="20"/>
              </w:rPr>
            </w:pPr>
            <w:r w:rsidRPr="003222FB">
              <w:rPr>
                <w:color w:val="000000"/>
                <w:sz w:val="20"/>
                <w:szCs w:val="20"/>
              </w:rPr>
              <w:t>14,250</w:t>
            </w:r>
          </w:p>
        </w:tc>
        <w:tc>
          <w:tcPr>
            <w:tcW w:w="990" w:type="dxa"/>
            <w:shd w:val="clear" w:color="auto" w:fill="auto"/>
          </w:tcPr>
          <w:p w14:paraId="4E036AD6" w14:textId="77777777" w:rsidR="008D7616" w:rsidRPr="003222FB" w:rsidRDefault="008D7616" w:rsidP="008D7616">
            <w:pPr>
              <w:jc w:val="right"/>
              <w:rPr>
                <w:color w:val="000000"/>
                <w:sz w:val="20"/>
                <w:szCs w:val="20"/>
              </w:rPr>
            </w:pPr>
            <w:r w:rsidRPr="003222FB">
              <w:rPr>
                <w:color w:val="000000"/>
                <w:sz w:val="20"/>
                <w:szCs w:val="20"/>
              </w:rPr>
              <w:t>164,250</w:t>
            </w:r>
          </w:p>
        </w:tc>
      </w:tr>
      <w:tr w:rsidR="008D7616" w:rsidRPr="003222FB" w14:paraId="15B4220B" w14:textId="77777777" w:rsidTr="008D7616">
        <w:trPr>
          <w:trHeight w:val="253"/>
        </w:trPr>
        <w:tc>
          <w:tcPr>
            <w:tcW w:w="7470" w:type="dxa"/>
            <w:gridSpan w:val="5"/>
            <w:tcBorders>
              <w:top w:val="double" w:sz="4" w:space="0" w:color="auto"/>
            </w:tcBorders>
          </w:tcPr>
          <w:p w14:paraId="04EA14E7" w14:textId="77777777" w:rsidR="008D7616" w:rsidRPr="003222FB" w:rsidRDefault="008D7616" w:rsidP="008D7616">
            <w:pPr>
              <w:jc w:val="both"/>
              <w:rPr>
                <w:color w:val="000000"/>
                <w:sz w:val="20"/>
                <w:szCs w:val="20"/>
              </w:rPr>
            </w:pPr>
            <w:r w:rsidRPr="003222FB">
              <w:rPr>
                <w:b/>
                <w:color w:val="000000"/>
                <w:sz w:val="20"/>
                <w:szCs w:val="20"/>
              </w:rPr>
              <w:t>Total PPG Amount</w:t>
            </w:r>
          </w:p>
        </w:tc>
        <w:tc>
          <w:tcPr>
            <w:tcW w:w="1170" w:type="dxa"/>
            <w:tcBorders>
              <w:top w:val="double" w:sz="4" w:space="0" w:color="auto"/>
            </w:tcBorders>
            <w:shd w:val="clear" w:color="auto" w:fill="auto"/>
          </w:tcPr>
          <w:p w14:paraId="23309C97" w14:textId="77777777" w:rsidR="008D7616" w:rsidRPr="003222FB" w:rsidRDefault="008D7616" w:rsidP="008D7616">
            <w:pPr>
              <w:jc w:val="right"/>
              <w:rPr>
                <w:b/>
                <w:color w:val="000000"/>
                <w:sz w:val="20"/>
                <w:szCs w:val="20"/>
              </w:rPr>
            </w:pPr>
            <w:r w:rsidRPr="003222FB">
              <w:rPr>
                <w:b/>
                <w:color w:val="000000"/>
                <w:sz w:val="20"/>
                <w:szCs w:val="20"/>
              </w:rPr>
              <w:t>150,000</w:t>
            </w:r>
          </w:p>
        </w:tc>
        <w:tc>
          <w:tcPr>
            <w:tcW w:w="900" w:type="dxa"/>
            <w:tcBorders>
              <w:top w:val="double" w:sz="4" w:space="0" w:color="auto"/>
            </w:tcBorders>
            <w:shd w:val="clear" w:color="auto" w:fill="auto"/>
          </w:tcPr>
          <w:p w14:paraId="1AF408F3" w14:textId="77777777" w:rsidR="008D7616" w:rsidRPr="003222FB" w:rsidRDefault="008D7616" w:rsidP="008D7616">
            <w:pPr>
              <w:jc w:val="right"/>
              <w:rPr>
                <w:b/>
                <w:color w:val="000000"/>
                <w:sz w:val="20"/>
                <w:szCs w:val="20"/>
              </w:rPr>
            </w:pPr>
            <w:r w:rsidRPr="003222FB">
              <w:rPr>
                <w:b/>
                <w:color w:val="000000"/>
                <w:sz w:val="20"/>
                <w:szCs w:val="20"/>
              </w:rPr>
              <w:t>14,250</w:t>
            </w:r>
          </w:p>
        </w:tc>
        <w:tc>
          <w:tcPr>
            <w:tcW w:w="990" w:type="dxa"/>
            <w:tcBorders>
              <w:top w:val="double" w:sz="4" w:space="0" w:color="auto"/>
            </w:tcBorders>
            <w:shd w:val="clear" w:color="auto" w:fill="auto"/>
          </w:tcPr>
          <w:p w14:paraId="1F081FAE" w14:textId="77777777" w:rsidR="008D7616" w:rsidRPr="003222FB" w:rsidRDefault="008D7616" w:rsidP="008D7616">
            <w:pPr>
              <w:jc w:val="right"/>
              <w:rPr>
                <w:b/>
                <w:color w:val="000000"/>
                <w:sz w:val="20"/>
                <w:szCs w:val="20"/>
              </w:rPr>
            </w:pPr>
            <w:r w:rsidRPr="003222FB">
              <w:rPr>
                <w:b/>
                <w:color w:val="000000"/>
                <w:sz w:val="20"/>
                <w:szCs w:val="20"/>
              </w:rPr>
              <w:t>164,250</w:t>
            </w:r>
          </w:p>
        </w:tc>
      </w:tr>
    </w:tbl>
    <w:p w14:paraId="3A8AAC94" w14:textId="77777777" w:rsidR="008D7616" w:rsidRPr="003222FB" w:rsidRDefault="008D7616" w:rsidP="008D7616">
      <w:pPr>
        <w:pStyle w:val="Footer"/>
        <w:tabs>
          <w:tab w:val="clear" w:pos="4320"/>
          <w:tab w:val="clear" w:pos="8640"/>
        </w:tabs>
        <w:ind w:left="-720"/>
        <w:rPr>
          <w:bCs/>
          <w:color w:val="000000"/>
          <w:sz w:val="18"/>
          <w:szCs w:val="18"/>
          <w:lang w:val="en-US"/>
        </w:rPr>
      </w:pPr>
    </w:p>
    <w:p w14:paraId="750B8686" w14:textId="77777777" w:rsidR="00FB7E49" w:rsidRPr="003222FB" w:rsidRDefault="00FB7E49" w:rsidP="00FB7E49">
      <w:pPr>
        <w:pStyle w:val="Footer"/>
        <w:tabs>
          <w:tab w:val="clear" w:pos="4320"/>
          <w:tab w:val="clear" w:pos="8640"/>
        </w:tabs>
        <w:ind w:left="-720"/>
        <w:rPr>
          <w:bCs/>
          <w:color w:val="000000"/>
          <w:sz w:val="18"/>
          <w:szCs w:val="18"/>
          <w:lang w:val="en-GB"/>
        </w:rPr>
      </w:pPr>
    </w:p>
    <w:p w14:paraId="5634BDF0" w14:textId="77777777" w:rsidR="00CE52B0" w:rsidRPr="003222FB" w:rsidRDefault="00580FA3" w:rsidP="00664405">
      <w:pPr>
        <w:pStyle w:val="Footer"/>
        <w:numPr>
          <w:ilvl w:val="0"/>
          <w:numId w:val="2"/>
        </w:numPr>
        <w:tabs>
          <w:tab w:val="clear" w:pos="4320"/>
          <w:tab w:val="clear" w:pos="8640"/>
        </w:tabs>
        <w:spacing w:after="120"/>
        <w:ind w:left="-450" w:hanging="270"/>
        <w:rPr>
          <w:rFonts w:ascii="Times New Roman Bold" w:hAnsi="Times New Roman Bold"/>
          <w:b/>
          <w:caps/>
          <w:color w:val="000000"/>
          <w:sz w:val="20"/>
          <w:szCs w:val="20"/>
          <w:lang w:val="en-GB"/>
        </w:rPr>
      </w:pPr>
      <w:r w:rsidRPr="003222FB">
        <w:rPr>
          <w:color w:val="000000"/>
          <w:sz w:val="20"/>
          <w:szCs w:val="20"/>
          <w:lang w:val="en-GB"/>
        </w:rPr>
        <w:br w:type="page"/>
      </w:r>
      <w:r w:rsidR="00FB7E49" w:rsidRPr="003222FB">
        <w:rPr>
          <w:rFonts w:ascii="Times New Roman Bold" w:hAnsi="Times New Roman Bold"/>
          <w:b/>
          <w:caps/>
          <w:color w:val="000000"/>
          <w:sz w:val="20"/>
          <w:szCs w:val="20"/>
          <w:lang w:val="en-GB"/>
        </w:rPr>
        <w:lastRenderedPageBreak/>
        <w:t xml:space="preserve"> </w:t>
      </w:r>
      <w:r w:rsidR="008363F3" w:rsidRPr="003222FB">
        <w:rPr>
          <w:b/>
          <w:smallCaps/>
          <w:color w:val="000000"/>
          <w:sz w:val="22"/>
          <w:szCs w:val="22"/>
          <w:lang w:val="en-GB"/>
        </w:rPr>
        <w:t>P</w:t>
      </w:r>
      <w:r w:rsidR="00CE52B0" w:rsidRPr="003222FB">
        <w:rPr>
          <w:b/>
          <w:smallCaps/>
          <w:color w:val="000000"/>
          <w:sz w:val="22"/>
          <w:szCs w:val="22"/>
          <w:lang w:val="en-GB"/>
        </w:rPr>
        <w:t>roject’s</w:t>
      </w:r>
      <w:r w:rsidR="00CE52B0" w:rsidRPr="003222FB">
        <w:rPr>
          <w:rFonts w:ascii="Times New Roman Bold" w:hAnsi="Times New Roman Bold"/>
          <w:b/>
          <w:caps/>
          <w:color w:val="000000"/>
          <w:sz w:val="20"/>
          <w:szCs w:val="20"/>
          <w:lang w:val="en-GB"/>
        </w:rPr>
        <w:t xml:space="preserve"> Target Contributions to Global Environmental Benefits</w:t>
      </w:r>
      <w:r w:rsidR="00DE67BA" w:rsidRPr="003222FB">
        <w:rPr>
          <w:rStyle w:val="FootnoteReference"/>
          <w:b/>
          <w:color w:val="000000"/>
          <w:sz w:val="20"/>
          <w:szCs w:val="20"/>
          <w:lang w:val="en-GB"/>
        </w:rPr>
        <w:footnoteReference w:id="8"/>
      </w:r>
    </w:p>
    <w:p w14:paraId="40677262" w14:textId="77777777" w:rsidR="006F3B05" w:rsidRPr="003222FB" w:rsidRDefault="00992638" w:rsidP="004F39EC">
      <w:pPr>
        <w:pStyle w:val="Footer"/>
        <w:tabs>
          <w:tab w:val="clear" w:pos="4320"/>
          <w:tab w:val="clear" w:pos="8640"/>
        </w:tabs>
        <w:spacing w:after="120"/>
        <w:ind w:left="-720"/>
        <w:rPr>
          <w:color w:val="000000"/>
          <w:sz w:val="22"/>
          <w:szCs w:val="22"/>
          <w:lang w:val="en-GB"/>
        </w:rPr>
      </w:pPr>
      <w:r w:rsidRPr="003222FB">
        <w:rPr>
          <w:color w:val="000000"/>
          <w:sz w:val="22"/>
          <w:szCs w:val="22"/>
          <w:lang w:val="en-GB"/>
        </w:rPr>
        <w:t>Provide</w:t>
      </w:r>
      <w:r w:rsidR="00580FA3" w:rsidRPr="003222FB">
        <w:rPr>
          <w:color w:val="000000"/>
          <w:sz w:val="22"/>
          <w:szCs w:val="22"/>
          <w:lang w:val="en-GB"/>
        </w:rPr>
        <w:t xml:space="preserve"> the expected project targets as appropriate.</w:t>
      </w:r>
      <w:r w:rsidR="00BA54CC" w:rsidRPr="003222FB">
        <w:rPr>
          <w:b/>
          <w:color w:val="000000"/>
          <w:sz w:val="22"/>
          <w:szCs w:val="22"/>
          <w:lang w:val="en-GB"/>
        </w:rPr>
        <w:t xml:space="preserve"> </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4200"/>
        <w:gridCol w:w="2028"/>
      </w:tblGrid>
      <w:tr w:rsidR="00BA54CC" w:rsidRPr="003222FB" w14:paraId="1F31EFC7" w14:textId="77777777" w:rsidTr="008E12FF">
        <w:tc>
          <w:tcPr>
            <w:tcW w:w="3960" w:type="dxa"/>
            <w:shd w:val="clear" w:color="auto" w:fill="auto"/>
          </w:tcPr>
          <w:p w14:paraId="5B9BFD68" w14:textId="77777777" w:rsidR="00BA54CC" w:rsidRPr="003222FB" w:rsidRDefault="008F0C94" w:rsidP="004F6ECB">
            <w:pPr>
              <w:rPr>
                <w:b/>
                <w:color w:val="000000"/>
                <w:sz w:val="20"/>
                <w:szCs w:val="20"/>
                <w:lang w:val="en-GB"/>
              </w:rPr>
            </w:pPr>
            <w:r w:rsidRPr="003222FB">
              <w:rPr>
                <w:b/>
                <w:color w:val="000000"/>
                <w:sz w:val="20"/>
                <w:szCs w:val="20"/>
                <w:lang w:val="en-GB"/>
              </w:rPr>
              <w:t xml:space="preserve">Corporate </w:t>
            </w:r>
            <w:r w:rsidR="00AC6469" w:rsidRPr="003222FB">
              <w:rPr>
                <w:b/>
                <w:color w:val="000000"/>
                <w:sz w:val="20"/>
                <w:szCs w:val="20"/>
                <w:lang w:val="en-GB"/>
              </w:rPr>
              <w:t>Results</w:t>
            </w:r>
          </w:p>
        </w:tc>
        <w:tc>
          <w:tcPr>
            <w:tcW w:w="4200" w:type="dxa"/>
            <w:shd w:val="clear" w:color="auto" w:fill="auto"/>
          </w:tcPr>
          <w:p w14:paraId="0A555687" w14:textId="77777777" w:rsidR="00BA54CC" w:rsidRPr="003222FB" w:rsidRDefault="005D791F" w:rsidP="004F6ECB">
            <w:pPr>
              <w:rPr>
                <w:b/>
                <w:color w:val="000000"/>
                <w:sz w:val="20"/>
                <w:szCs w:val="20"/>
                <w:lang w:val="en-GB"/>
              </w:rPr>
            </w:pPr>
            <w:r w:rsidRPr="003222FB">
              <w:rPr>
                <w:b/>
                <w:color w:val="000000"/>
                <w:sz w:val="20"/>
                <w:szCs w:val="20"/>
                <w:lang w:val="en-GB"/>
              </w:rPr>
              <w:t>Replenishment Targets</w:t>
            </w:r>
          </w:p>
        </w:tc>
        <w:tc>
          <w:tcPr>
            <w:tcW w:w="2028" w:type="dxa"/>
            <w:shd w:val="clear" w:color="auto" w:fill="auto"/>
          </w:tcPr>
          <w:p w14:paraId="06E5210F" w14:textId="77777777" w:rsidR="00BA54CC" w:rsidRPr="003222FB" w:rsidRDefault="00BA54CC" w:rsidP="00DE67BA">
            <w:pPr>
              <w:rPr>
                <w:b/>
                <w:color w:val="000000"/>
                <w:sz w:val="20"/>
                <w:szCs w:val="20"/>
                <w:lang w:val="en-GB"/>
              </w:rPr>
            </w:pPr>
            <w:r w:rsidRPr="003222FB">
              <w:rPr>
                <w:b/>
                <w:color w:val="000000"/>
                <w:sz w:val="20"/>
                <w:szCs w:val="20"/>
                <w:lang w:val="en-GB"/>
              </w:rPr>
              <w:t>Project Targets</w:t>
            </w:r>
          </w:p>
        </w:tc>
      </w:tr>
      <w:tr w:rsidR="00AC6469" w:rsidRPr="003222FB" w14:paraId="4E7FDB99" w14:textId="77777777" w:rsidTr="008E12FF">
        <w:tc>
          <w:tcPr>
            <w:tcW w:w="3960" w:type="dxa"/>
            <w:shd w:val="clear" w:color="auto" w:fill="auto"/>
          </w:tcPr>
          <w:p w14:paraId="59C86907" w14:textId="77777777" w:rsidR="00AC6469" w:rsidRPr="003222FB" w:rsidRDefault="008E12FF" w:rsidP="00664405">
            <w:pPr>
              <w:numPr>
                <w:ilvl w:val="0"/>
                <w:numId w:val="4"/>
              </w:numPr>
              <w:ind w:left="252" w:hanging="720"/>
              <w:rPr>
                <w:b/>
                <w:color w:val="000000"/>
                <w:sz w:val="20"/>
                <w:szCs w:val="20"/>
                <w:lang w:val="en-GB"/>
              </w:rPr>
            </w:pPr>
            <w:r w:rsidRPr="003222FB">
              <w:rPr>
                <w:b/>
                <w:color w:val="000000"/>
                <w:sz w:val="20"/>
                <w:szCs w:val="20"/>
                <w:lang w:val="en-GB"/>
              </w:rPr>
              <w:t xml:space="preserve">4. </w:t>
            </w:r>
            <w:r w:rsidR="00AC6469" w:rsidRPr="003222FB">
              <w:rPr>
                <w:b/>
                <w:color w:val="000000"/>
                <w:sz w:val="20"/>
                <w:szCs w:val="20"/>
                <w:lang w:val="en-GB"/>
              </w:rPr>
              <w:t>Support to transformational shifts towards a low-emission and resilient development path</w:t>
            </w:r>
          </w:p>
        </w:tc>
        <w:tc>
          <w:tcPr>
            <w:tcW w:w="4200" w:type="dxa"/>
            <w:shd w:val="clear" w:color="auto" w:fill="auto"/>
          </w:tcPr>
          <w:p w14:paraId="7872132C" w14:textId="77777777" w:rsidR="00AC6469" w:rsidRPr="003222FB" w:rsidRDefault="005D791F" w:rsidP="00091854">
            <w:pPr>
              <w:rPr>
                <w:b/>
                <w:color w:val="000000"/>
                <w:sz w:val="20"/>
                <w:szCs w:val="20"/>
                <w:lang w:val="en-GB"/>
              </w:rPr>
            </w:pPr>
            <w:r w:rsidRPr="003222FB">
              <w:rPr>
                <w:b/>
                <w:color w:val="000000"/>
                <w:sz w:val="20"/>
                <w:szCs w:val="20"/>
                <w:lang w:val="en-GB"/>
              </w:rPr>
              <w:t>750 million tons of CO</w:t>
            </w:r>
            <w:r w:rsidRPr="003222FB">
              <w:rPr>
                <w:b/>
                <w:color w:val="000000"/>
                <w:sz w:val="20"/>
                <w:szCs w:val="20"/>
                <w:vertAlign w:val="subscript"/>
                <w:lang w:val="en-GB"/>
              </w:rPr>
              <w:t xml:space="preserve">2e </w:t>
            </w:r>
            <w:r w:rsidRPr="003222FB">
              <w:rPr>
                <w:b/>
                <w:color w:val="000000"/>
                <w:sz w:val="20"/>
                <w:szCs w:val="20"/>
                <w:lang w:val="en-GB"/>
              </w:rPr>
              <w:t xml:space="preserve"> mitigated</w:t>
            </w:r>
            <w:r w:rsidR="00091854" w:rsidRPr="003222FB">
              <w:rPr>
                <w:b/>
                <w:color w:val="000000"/>
                <w:sz w:val="20"/>
                <w:szCs w:val="20"/>
                <w:lang w:val="en-GB"/>
              </w:rPr>
              <w:t xml:space="preserve"> (include both direct</w:t>
            </w:r>
            <w:r w:rsidR="006555AB" w:rsidRPr="003222FB">
              <w:rPr>
                <w:b/>
                <w:color w:val="000000"/>
                <w:sz w:val="20"/>
                <w:szCs w:val="20"/>
                <w:lang w:val="en-GB"/>
              </w:rPr>
              <w:t xml:space="preserve"> </w:t>
            </w:r>
            <w:r w:rsidR="00091854" w:rsidRPr="003222FB">
              <w:rPr>
                <w:b/>
                <w:color w:val="000000"/>
                <w:sz w:val="20"/>
                <w:szCs w:val="20"/>
                <w:lang w:val="en-GB"/>
              </w:rPr>
              <w:t>and indirect)</w:t>
            </w:r>
          </w:p>
        </w:tc>
        <w:tc>
          <w:tcPr>
            <w:tcW w:w="2028" w:type="dxa"/>
            <w:shd w:val="clear" w:color="auto" w:fill="auto"/>
          </w:tcPr>
          <w:p w14:paraId="4B5672D3" w14:textId="403611B6" w:rsidR="00AC6469" w:rsidRPr="003222FB" w:rsidRDefault="00B33F51" w:rsidP="00B33F51">
            <w:pPr>
              <w:rPr>
                <w:b/>
                <w:color w:val="000000"/>
                <w:sz w:val="20"/>
                <w:szCs w:val="20"/>
                <w:lang w:val="en-GB"/>
              </w:rPr>
            </w:pPr>
            <w:r w:rsidRPr="003222FB">
              <w:rPr>
                <w:b/>
                <w:color w:val="000000"/>
                <w:sz w:val="20"/>
                <w:szCs w:val="20"/>
                <w:lang w:val="en-GB"/>
              </w:rPr>
              <w:t>5</w:t>
            </w:r>
            <w:r w:rsidR="00510744" w:rsidRPr="003222FB">
              <w:rPr>
                <w:b/>
                <w:color w:val="000000"/>
                <w:sz w:val="20"/>
                <w:szCs w:val="20"/>
                <w:lang w:val="en-GB"/>
              </w:rPr>
              <w:t>.</w:t>
            </w:r>
            <w:r w:rsidRPr="003222FB">
              <w:rPr>
                <w:b/>
                <w:color w:val="000000"/>
                <w:sz w:val="20"/>
                <w:szCs w:val="20"/>
                <w:lang w:val="en-GB"/>
              </w:rPr>
              <w:t>3</w:t>
            </w:r>
            <w:r w:rsidR="004A1CB3" w:rsidRPr="003222FB">
              <w:rPr>
                <w:b/>
                <w:color w:val="000000"/>
                <w:sz w:val="20"/>
                <w:szCs w:val="20"/>
                <w:lang w:val="en-GB"/>
              </w:rPr>
              <w:t xml:space="preserve"> million tons of CO</w:t>
            </w:r>
            <w:r w:rsidR="004A1CB3" w:rsidRPr="003222FB">
              <w:rPr>
                <w:b/>
                <w:color w:val="000000"/>
                <w:sz w:val="20"/>
                <w:szCs w:val="20"/>
                <w:vertAlign w:val="subscript"/>
                <w:lang w:val="en-GB"/>
              </w:rPr>
              <w:t xml:space="preserve">2e </w:t>
            </w:r>
            <w:r w:rsidR="004A1CB3" w:rsidRPr="003222FB">
              <w:rPr>
                <w:b/>
                <w:color w:val="000000"/>
                <w:sz w:val="20"/>
                <w:szCs w:val="20"/>
                <w:lang w:val="en-GB"/>
              </w:rPr>
              <w:t xml:space="preserve"> </w:t>
            </w:r>
          </w:p>
        </w:tc>
      </w:tr>
    </w:tbl>
    <w:p w14:paraId="1A185959" w14:textId="77777777" w:rsidR="004F39EC" w:rsidRPr="003222FB" w:rsidRDefault="004F39EC" w:rsidP="00870816">
      <w:pPr>
        <w:pStyle w:val="Footer"/>
        <w:spacing w:after="120"/>
        <w:rPr>
          <w:color w:val="000000"/>
          <w:sz w:val="22"/>
          <w:szCs w:val="22"/>
          <w:u w:val="single"/>
          <w:lang w:val="en-GB"/>
        </w:rPr>
      </w:pPr>
    </w:p>
    <w:p w14:paraId="332859DD" w14:textId="77777777" w:rsidR="009261A9" w:rsidRPr="003222FB" w:rsidRDefault="00AE49B5" w:rsidP="009261A9">
      <w:pPr>
        <w:pStyle w:val="Footer"/>
        <w:spacing w:after="120"/>
        <w:ind w:left="-720"/>
        <w:rPr>
          <w:b/>
          <w:caps/>
          <w:color w:val="000000"/>
          <w:sz w:val="22"/>
          <w:szCs w:val="22"/>
          <w:u w:val="single"/>
          <w:lang w:val="en-GB"/>
        </w:rPr>
      </w:pPr>
      <w:r w:rsidRPr="003222FB">
        <w:rPr>
          <w:b/>
          <w:caps/>
          <w:color w:val="000000"/>
          <w:sz w:val="22"/>
          <w:szCs w:val="22"/>
          <w:u w:val="single"/>
          <w:lang w:val="en-GB"/>
        </w:rPr>
        <w:t>part ii:  project JustiFication</w:t>
      </w:r>
    </w:p>
    <w:p w14:paraId="2E0C4568" w14:textId="77777777" w:rsidR="009261A9" w:rsidRPr="003222FB" w:rsidRDefault="00870816" w:rsidP="009261A9">
      <w:pPr>
        <w:pStyle w:val="Footer"/>
        <w:spacing w:after="120"/>
        <w:ind w:left="-720"/>
        <w:rPr>
          <w:b/>
          <w:caps/>
          <w:color w:val="000000"/>
          <w:sz w:val="22"/>
          <w:szCs w:val="22"/>
          <w:lang w:val="en-US"/>
        </w:rPr>
      </w:pPr>
      <w:r w:rsidRPr="003222FB">
        <w:rPr>
          <w:b/>
          <w:caps/>
          <w:color w:val="000000"/>
          <w:sz w:val="22"/>
          <w:szCs w:val="22"/>
        </w:rPr>
        <w:t>Project Overview</w:t>
      </w:r>
    </w:p>
    <w:p w14:paraId="27CF839F" w14:textId="77777777" w:rsidR="009261A9" w:rsidRPr="003222FB" w:rsidRDefault="00F91DD9" w:rsidP="009261A9">
      <w:pPr>
        <w:pStyle w:val="Footer"/>
        <w:spacing w:after="120"/>
        <w:ind w:left="-720"/>
        <w:rPr>
          <w:b/>
          <w:sz w:val="22"/>
          <w:szCs w:val="22"/>
          <w:lang w:val="en-US"/>
        </w:rPr>
      </w:pPr>
      <w:r w:rsidRPr="003222FB">
        <w:rPr>
          <w:b/>
          <w:sz w:val="22"/>
          <w:szCs w:val="22"/>
        </w:rPr>
        <w:t xml:space="preserve">1. </w:t>
      </w:r>
      <w:r w:rsidR="00616D13" w:rsidRPr="003222FB">
        <w:rPr>
          <w:b/>
          <w:sz w:val="22"/>
          <w:szCs w:val="22"/>
        </w:rPr>
        <w:t xml:space="preserve">Project Description. </w:t>
      </w:r>
    </w:p>
    <w:p w14:paraId="5EF92042" w14:textId="77777777" w:rsidR="008A507C" w:rsidRPr="003222FB" w:rsidRDefault="009261A9" w:rsidP="008A507C">
      <w:pPr>
        <w:pStyle w:val="Footer"/>
        <w:spacing w:after="120"/>
        <w:ind w:left="-720"/>
        <w:rPr>
          <w:b/>
          <w:bCs/>
          <w:sz w:val="22"/>
          <w:szCs w:val="22"/>
          <w:lang w:val="en-US"/>
        </w:rPr>
      </w:pPr>
      <w:r w:rsidRPr="003222FB">
        <w:rPr>
          <w:b/>
          <w:sz w:val="22"/>
          <w:szCs w:val="22"/>
          <w:lang w:val="en-US"/>
        </w:rPr>
        <w:t xml:space="preserve">1.1. </w:t>
      </w:r>
      <w:r w:rsidR="000E6894" w:rsidRPr="003222FB">
        <w:rPr>
          <w:b/>
          <w:bCs/>
          <w:sz w:val="22"/>
          <w:szCs w:val="22"/>
        </w:rPr>
        <w:t>Global environmental problems, root causes and barriers that need to be addressed</w:t>
      </w:r>
    </w:p>
    <w:p w14:paraId="75F9E1B1" w14:textId="082F2BAF" w:rsidR="00211C7F" w:rsidRPr="003222FB" w:rsidRDefault="00211C7F" w:rsidP="00664405">
      <w:pPr>
        <w:pStyle w:val="Footer"/>
        <w:numPr>
          <w:ilvl w:val="0"/>
          <w:numId w:val="7"/>
        </w:numPr>
        <w:spacing w:after="120"/>
        <w:ind w:left="-360"/>
        <w:jc w:val="both"/>
        <w:rPr>
          <w:sz w:val="22"/>
          <w:szCs w:val="22"/>
        </w:rPr>
      </w:pPr>
      <w:r w:rsidRPr="003222FB">
        <w:rPr>
          <w:sz w:val="22"/>
          <w:szCs w:val="22"/>
        </w:rPr>
        <w:t>Kazakhstan is by far the largest GHG emitter in Central Asia with annual emissions of 284 Mt CO2e in 2012. In relative terms, it has one of the world’s highest GHG emissions per capita (16.9 tCO2)</w:t>
      </w:r>
      <w:r w:rsidRPr="003222FB">
        <w:rPr>
          <w:vertAlign w:val="superscript"/>
        </w:rPr>
        <w:footnoteReference w:id="9"/>
      </w:r>
      <w:r w:rsidRPr="003222FB">
        <w:rPr>
          <w:sz w:val="22"/>
          <w:szCs w:val="22"/>
        </w:rPr>
        <w:t xml:space="preserve"> and the energy intensity of its economy – 0.68 toe per 1000 </w:t>
      </w:r>
      <w:r w:rsidR="00FC14CE" w:rsidRPr="003222FB">
        <w:rPr>
          <w:sz w:val="22"/>
          <w:szCs w:val="22"/>
          <w:lang w:val="en-US"/>
        </w:rPr>
        <w:t xml:space="preserve">US </w:t>
      </w:r>
      <w:r w:rsidRPr="003222FB">
        <w:rPr>
          <w:sz w:val="22"/>
          <w:szCs w:val="22"/>
        </w:rPr>
        <w:t>dollar of GDP – is almost six times that of Western Europe (0.11) and almost triple that of the US (0.24). GHG emissions have been steadily rising since the early 2000s, when the emissions bottomed out at around 146 Mt CO2e, or 41% of the 1990 peak level of 358 Mt CO2e (Figure 1).</w:t>
      </w:r>
      <w:r w:rsidR="00DA6272" w:rsidRPr="003222FB">
        <w:rPr>
          <w:sz w:val="22"/>
          <w:szCs w:val="22"/>
        </w:rPr>
        <w:t xml:space="preserve"> In the energy sector, which is the largest GHG emitting sector accounting for 85% of all emissions, the rise in GHG emissions was mostly caused by steady economic growth/increased energy demand and a high reliance on GHG intense fuels (predominantly coal), as well as on outdated and inefficient energy generation and transmission infrastructure.</w:t>
      </w:r>
      <w:r w:rsidR="009739E5" w:rsidRPr="003222FB">
        <w:rPr>
          <w:sz w:val="22"/>
          <w:szCs w:val="22"/>
        </w:rPr>
        <w:t xml:space="preserve"> Coal makes up some 75-80 percent of fuel in electricity power generation whereas renewable energy accounts only for roughly 10 percent</w:t>
      </w:r>
      <w:r w:rsidR="009739E5" w:rsidRPr="003222FB">
        <w:rPr>
          <w:vertAlign w:val="superscript"/>
        </w:rPr>
        <w:footnoteReference w:id="10"/>
      </w:r>
      <w:r w:rsidR="009739E5" w:rsidRPr="003222FB">
        <w:rPr>
          <w:sz w:val="22"/>
          <w:szCs w:val="22"/>
        </w:rPr>
        <w:t>. Yet even this 10% comes almost solely from large hydro power plants. Without large hydropower, renewable energy makes only 0.06 percent of Kazakhstan’s total primary energy supply</w:t>
      </w:r>
      <w:r w:rsidR="009739E5" w:rsidRPr="003222FB">
        <w:rPr>
          <w:vertAlign w:val="superscript"/>
        </w:rPr>
        <w:footnoteReference w:id="11"/>
      </w:r>
      <w:r w:rsidR="009739E5" w:rsidRPr="003222FB">
        <w:rPr>
          <w:sz w:val="22"/>
          <w:szCs w:val="22"/>
        </w:rPr>
        <w:t>.</w:t>
      </w:r>
    </w:p>
    <w:p w14:paraId="3221AC5F" w14:textId="0567152A" w:rsidR="00211C7F" w:rsidRPr="003222FB" w:rsidRDefault="00A24761" w:rsidP="00A24761">
      <w:pPr>
        <w:ind w:left="360" w:hanging="720"/>
        <w:rPr>
          <w:b/>
          <w:bCs/>
          <w:i/>
          <w:sz w:val="20"/>
        </w:rPr>
      </w:pPr>
      <w:r w:rsidRPr="003222FB">
        <w:rPr>
          <w:b/>
          <w:bCs/>
          <w:i/>
          <w:sz w:val="20"/>
        </w:rPr>
        <w:t xml:space="preserve">Figure 1: GHG emissions by sector, </w:t>
      </w:r>
      <w:r w:rsidR="00211C7F" w:rsidRPr="003222FB">
        <w:rPr>
          <w:b/>
          <w:bCs/>
          <w:i/>
          <w:sz w:val="20"/>
        </w:rPr>
        <w:t>in millions tons of CO2-eq (excluding LULUCF)</w:t>
      </w:r>
    </w:p>
    <w:p w14:paraId="50DE9340" w14:textId="77777777" w:rsidR="00211C7F" w:rsidRPr="003222FB" w:rsidRDefault="00211C7F" w:rsidP="00A24761">
      <w:pPr>
        <w:ind w:hanging="360"/>
      </w:pPr>
      <w:r w:rsidRPr="003222FB">
        <w:rPr>
          <w:noProof/>
        </w:rPr>
        <w:drawing>
          <wp:inline distT="0" distB="0" distL="0" distR="0" wp14:anchorId="4514DE3A" wp14:editId="19BEAA77">
            <wp:extent cx="4504267" cy="2780346"/>
            <wp:effectExtent l="25400" t="25400" r="17145" b="13970"/>
            <wp:docPr id="1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srcRect/>
                    <a:stretch>
                      <a:fillRect/>
                    </a:stretch>
                  </pic:blipFill>
                  <pic:spPr bwMode="auto">
                    <a:xfrm>
                      <a:off x="0" y="0"/>
                      <a:ext cx="4506444" cy="2781690"/>
                    </a:xfrm>
                    <a:prstGeom prst="rect">
                      <a:avLst/>
                    </a:prstGeom>
                    <a:noFill/>
                    <a:ln w="9525">
                      <a:solidFill>
                        <a:schemeClr val="tx1"/>
                      </a:solidFill>
                      <a:miter lim="800000"/>
                      <a:headEnd/>
                      <a:tailEnd/>
                    </a:ln>
                  </pic:spPr>
                </pic:pic>
              </a:graphicData>
            </a:graphic>
          </wp:inline>
        </w:drawing>
      </w:r>
    </w:p>
    <w:p w14:paraId="05C3D6D2" w14:textId="77777777" w:rsidR="00211C7F" w:rsidRPr="003222FB" w:rsidRDefault="00211C7F" w:rsidP="00A24761">
      <w:pPr>
        <w:ind w:left="-360"/>
        <w:rPr>
          <w:sz w:val="20"/>
          <w:szCs w:val="20"/>
        </w:rPr>
      </w:pPr>
      <w:r w:rsidRPr="003222FB">
        <w:rPr>
          <w:sz w:val="20"/>
          <w:szCs w:val="20"/>
        </w:rPr>
        <w:t>Source: Graph based on data from Kazakhstan National Inventory Report to UNFCCC, 2014</w:t>
      </w:r>
    </w:p>
    <w:p w14:paraId="0E543F29" w14:textId="77777777" w:rsidR="00211C7F" w:rsidRPr="003222FB" w:rsidRDefault="00211C7F" w:rsidP="00EE2302">
      <w:pPr>
        <w:pStyle w:val="Footer"/>
        <w:spacing w:after="120" w:line="276" w:lineRule="auto"/>
        <w:ind w:left="-720"/>
        <w:jc w:val="both"/>
        <w:rPr>
          <w:sz w:val="22"/>
        </w:rPr>
      </w:pPr>
    </w:p>
    <w:p w14:paraId="5107C51C" w14:textId="77777777" w:rsidR="00211C7F" w:rsidRPr="003222FB" w:rsidRDefault="00211C7F" w:rsidP="00EE2302">
      <w:pPr>
        <w:pStyle w:val="Footer"/>
        <w:spacing w:after="120" w:line="276" w:lineRule="auto"/>
        <w:ind w:left="-720"/>
        <w:jc w:val="both"/>
        <w:rPr>
          <w:sz w:val="22"/>
        </w:rPr>
      </w:pPr>
    </w:p>
    <w:p w14:paraId="6C9BE88A" w14:textId="65DC73B4" w:rsidR="0085205A" w:rsidRPr="003222FB" w:rsidRDefault="00A24761" w:rsidP="00664405">
      <w:pPr>
        <w:pStyle w:val="Footer"/>
        <w:numPr>
          <w:ilvl w:val="0"/>
          <w:numId w:val="7"/>
        </w:numPr>
        <w:spacing w:after="120"/>
        <w:ind w:left="-360"/>
        <w:jc w:val="both"/>
        <w:rPr>
          <w:sz w:val="22"/>
          <w:szCs w:val="22"/>
        </w:rPr>
      </w:pPr>
      <w:r w:rsidRPr="003222FB">
        <w:rPr>
          <w:sz w:val="22"/>
          <w:szCs w:val="22"/>
        </w:rPr>
        <w:t>Kazakhstan is a net electricity exporter</w:t>
      </w:r>
      <w:r w:rsidR="0085205A" w:rsidRPr="003222FB">
        <w:rPr>
          <w:sz w:val="22"/>
          <w:szCs w:val="22"/>
        </w:rPr>
        <w:t>, however, there are major regional imbalances in electricity supply and demand</w:t>
      </w:r>
      <w:r w:rsidR="000C4A6C" w:rsidRPr="003222FB">
        <w:rPr>
          <w:sz w:val="22"/>
          <w:szCs w:val="22"/>
        </w:rPr>
        <w:t xml:space="preserve"> between Southern and Northern regions of the country</w:t>
      </w:r>
      <w:r w:rsidR="0085205A" w:rsidRPr="003222FB">
        <w:rPr>
          <w:sz w:val="22"/>
          <w:szCs w:val="22"/>
        </w:rPr>
        <w:t xml:space="preserve">. </w:t>
      </w:r>
      <w:r w:rsidR="000C4A6C" w:rsidRPr="003222FB">
        <w:rPr>
          <w:sz w:val="22"/>
          <w:szCs w:val="22"/>
        </w:rPr>
        <w:t>The situation is particularly problematic in the South, where</w:t>
      </w:r>
      <w:r w:rsidR="0085205A" w:rsidRPr="003222FB">
        <w:rPr>
          <w:sz w:val="22"/>
          <w:szCs w:val="22"/>
        </w:rPr>
        <w:t xml:space="preserve"> the</w:t>
      </w:r>
      <w:r w:rsidRPr="003222FB">
        <w:rPr>
          <w:sz w:val="22"/>
          <w:szCs w:val="22"/>
        </w:rPr>
        <w:t xml:space="preserve"> lack of power generation facilities and insufficient capacity of transmission lines, force Kazakhstan to import electricity from the </w:t>
      </w:r>
      <w:r w:rsidR="0085205A" w:rsidRPr="003222FB">
        <w:rPr>
          <w:sz w:val="22"/>
          <w:szCs w:val="22"/>
        </w:rPr>
        <w:t>neighboring count</w:t>
      </w:r>
      <w:r w:rsidR="000C4A6C" w:rsidRPr="003222FB">
        <w:rPr>
          <w:sz w:val="22"/>
          <w:szCs w:val="22"/>
        </w:rPr>
        <w:t>r</w:t>
      </w:r>
      <w:r w:rsidR="0085205A" w:rsidRPr="003222FB">
        <w:rPr>
          <w:sz w:val="22"/>
          <w:szCs w:val="22"/>
        </w:rPr>
        <w:t>ies</w:t>
      </w:r>
      <w:r w:rsidRPr="003222FB">
        <w:rPr>
          <w:sz w:val="22"/>
          <w:szCs w:val="22"/>
        </w:rPr>
        <w:t xml:space="preserve"> in order to meet electricity demand. </w:t>
      </w:r>
      <w:r w:rsidR="000C4A6C" w:rsidRPr="003222FB">
        <w:rPr>
          <w:sz w:val="22"/>
          <w:szCs w:val="22"/>
        </w:rPr>
        <w:t xml:space="preserve">Also, </w:t>
      </w:r>
      <w:r w:rsidR="00FC14CE" w:rsidRPr="003222FB">
        <w:rPr>
          <w:sz w:val="22"/>
          <w:szCs w:val="22"/>
          <w:lang w:val="en-US"/>
        </w:rPr>
        <w:t xml:space="preserve">the </w:t>
      </w:r>
      <w:r w:rsidR="000C4A6C" w:rsidRPr="003222FB">
        <w:rPr>
          <w:sz w:val="22"/>
          <w:szCs w:val="22"/>
        </w:rPr>
        <w:t>l</w:t>
      </w:r>
      <w:r w:rsidRPr="003222FB">
        <w:rPr>
          <w:sz w:val="22"/>
          <w:szCs w:val="22"/>
        </w:rPr>
        <w:t xml:space="preserve">arge size of the country and low population density requires </w:t>
      </w:r>
      <w:r w:rsidR="0085205A" w:rsidRPr="003222FB">
        <w:rPr>
          <w:sz w:val="22"/>
          <w:szCs w:val="22"/>
        </w:rPr>
        <w:t xml:space="preserve">highly </w:t>
      </w:r>
      <w:r w:rsidRPr="003222FB">
        <w:rPr>
          <w:sz w:val="22"/>
          <w:szCs w:val="22"/>
        </w:rPr>
        <w:t>cost</w:t>
      </w:r>
      <w:r w:rsidR="0085205A" w:rsidRPr="003222FB">
        <w:rPr>
          <w:sz w:val="22"/>
          <w:szCs w:val="22"/>
        </w:rPr>
        <w:t>ly</w:t>
      </w:r>
      <w:r w:rsidRPr="003222FB">
        <w:rPr>
          <w:sz w:val="22"/>
          <w:szCs w:val="22"/>
        </w:rPr>
        <w:t xml:space="preserve"> extension and maintenance of transmission lines to connect remote areas to the electricity grid. </w:t>
      </w:r>
      <w:r w:rsidR="00FE2DCB" w:rsidRPr="003222FB">
        <w:rPr>
          <w:sz w:val="22"/>
          <w:szCs w:val="22"/>
        </w:rPr>
        <w:t xml:space="preserve">In some areas, transmission losses reach up 15 </w:t>
      </w:r>
      <w:r w:rsidR="000C4A6C" w:rsidRPr="003222FB">
        <w:rPr>
          <w:sz w:val="22"/>
          <w:szCs w:val="22"/>
        </w:rPr>
        <w:t>-</w:t>
      </w:r>
      <w:r w:rsidR="00FE2DCB" w:rsidRPr="003222FB">
        <w:rPr>
          <w:sz w:val="22"/>
          <w:szCs w:val="22"/>
        </w:rPr>
        <w:t xml:space="preserve">25 </w:t>
      </w:r>
      <w:r w:rsidR="000C4A6C" w:rsidRPr="003222FB">
        <w:rPr>
          <w:sz w:val="22"/>
          <w:szCs w:val="22"/>
        </w:rPr>
        <w:t>%</w:t>
      </w:r>
      <w:r w:rsidR="00FE2DCB" w:rsidRPr="003222FB">
        <w:rPr>
          <w:sz w:val="22"/>
          <w:szCs w:val="22"/>
        </w:rPr>
        <w:t>.</w:t>
      </w:r>
    </w:p>
    <w:p w14:paraId="36C8FC8B" w14:textId="14AB99D7" w:rsidR="005546F3" w:rsidRPr="003222FB" w:rsidRDefault="00461ABE" w:rsidP="00664405">
      <w:pPr>
        <w:pStyle w:val="Footer"/>
        <w:numPr>
          <w:ilvl w:val="0"/>
          <w:numId w:val="7"/>
        </w:numPr>
        <w:spacing w:after="120"/>
        <w:ind w:left="-360"/>
        <w:jc w:val="both"/>
        <w:rPr>
          <w:sz w:val="22"/>
          <w:szCs w:val="22"/>
        </w:rPr>
      </w:pPr>
      <w:r w:rsidRPr="003222FB">
        <w:rPr>
          <w:sz w:val="22"/>
          <w:szCs w:val="22"/>
        </w:rPr>
        <w:t xml:space="preserve">On the other </w:t>
      </w:r>
      <w:r w:rsidR="00FC14CE" w:rsidRPr="003222FB">
        <w:rPr>
          <w:sz w:val="22"/>
          <w:szCs w:val="22"/>
          <w:lang w:val="en-US"/>
        </w:rPr>
        <w:t>hand</w:t>
      </w:r>
      <w:r w:rsidRPr="003222FB">
        <w:rPr>
          <w:sz w:val="22"/>
          <w:szCs w:val="22"/>
        </w:rPr>
        <w:t>, Kazakhstan has enormous renewable energy potential, particularly from solar and wind (Figure 2). It is estimated that the country has the potential to generate 10 times as much power as it currently needs from wind energy alone</w:t>
      </w:r>
      <w:r w:rsidRPr="003222FB">
        <w:rPr>
          <w:vertAlign w:val="superscript"/>
        </w:rPr>
        <w:footnoteReference w:id="12"/>
      </w:r>
      <w:r w:rsidRPr="003222FB">
        <w:rPr>
          <w:sz w:val="22"/>
          <w:szCs w:val="22"/>
        </w:rPr>
        <w:t xml:space="preserve">. Increased renewable energy deployment could increase </w:t>
      </w:r>
      <w:r w:rsidR="00FC14CE" w:rsidRPr="003222FB">
        <w:rPr>
          <w:sz w:val="22"/>
          <w:szCs w:val="22"/>
          <w:lang w:val="en-US"/>
        </w:rPr>
        <w:t xml:space="preserve">the </w:t>
      </w:r>
      <w:r w:rsidRPr="003222FB">
        <w:rPr>
          <w:sz w:val="22"/>
          <w:szCs w:val="22"/>
        </w:rPr>
        <w:t xml:space="preserve">reliability of electricity supply and decrease GHG emissions and carbon intensity. A more reliable and efficient energy supply will bear benefits for Kazakhstan’s energy customers, economy and the environment. </w:t>
      </w:r>
    </w:p>
    <w:p w14:paraId="03F9F0D3" w14:textId="797E2445" w:rsidR="005546F3" w:rsidRPr="003222FB" w:rsidRDefault="005546F3" w:rsidP="00840BA1">
      <w:pPr>
        <w:ind w:left="360" w:hanging="720"/>
        <w:rPr>
          <w:b/>
          <w:bCs/>
          <w:i/>
          <w:sz w:val="20"/>
        </w:rPr>
      </w:pPr>
      <w:r w:rsidRPr="003222FB">
        <w:rPr>
          <w:b/>
          <w:bCs/>
          <w:i/>
          <w:sz w:val="20"/>
        </w:rPr>
        <w:t xml:space="preserve">Figure </w:t>
      </w:r>
      <w:r w:rsidR="009739E5" w:rsidRPr="003222FB">
        <w:rPr>
          <w:b/>
          <w:bCs/>
          <w:i/>
          <w:sz w:val="20"/>
        </w:rPr>
        <w:t>2</w:t>
      </w:r>
      <w:r w:rsidRPr="003222FB">
        <w:rPr>
          <w:b/>
          <w:bCs/>
          <w:i/>
          <w:sz w:val="20"/>
        </w:rPr>
        <w:t xml:space="preserve"> – Installed Electricity Capacity and Technical Potential of Renewable Sources in Kazakhstan </w:t>
      </w:r>
    </w:p>
    <w:p w14:paraId="2698899F" w14:textId="77777777" w:rsidR="005546F3" w:rsidRPr="003222FB" w:rsidRDefault="005546F3" w:rsidP="006C5A87">
      <w:r w:rsidRPr="003222FB">
        <w:rPr>
          <w:noProof/>
        </w:rPr>
        <w:drawing>
          <wp:inline distT="0" distB="0" distL="0" distR="0" wp14:anchorId="0AC572DB" wp14:editId="53D3E285">
            <wp:extent cx="5943600" cy="1262394"/>
            <wp:effectExtent l="19050" t="19050" r="19050" b="13956"/>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srcRect/>
                    <a:stretch>
                      <a:fillRect/>
                    </a:stretch>
                  </pic:blipFill>
                  <pic:spPr bwMode="auto">
                    <a:xfrm>
                      <a:off x="0" y="0"/>
                      <a:ext cx="5943600" cy="1262394"/>
                    </a:xfrm>
                    <a:prstGeom prst="rect">
                      <a:avLst/>
                    </a:prstGeom>
                    <a:noFill/>
                    <a:ln w="9525">
                      <a:solidFill>
                        <a:schemeClr val="bg1">
                          <a:lumMod val="65000"/>
                        </a:schemeClr>
                      </a:solidFill>
                      <a:miter lim="800000"/>
                      <a:headEnd/>
                      <a:tailEnd/>
                    </a:ln>
                  </pic:spPr>
                </pic:pic>
              </a:graphicData>
            </a:graphic>
          </wp:inline>
        </w:drawing>
      </w:r>
    </w:p>
    <w:p w14:paraId="578D3E28" w14:textId="44E470BA" w:rsidR="005546F3" w:rsidRPr="003222FB" w:rsidRDefault="005546F3" w:rsidP="00840BA1">
      <w:pPr>
        <w:ind w:left="-360"/>
        <w:rPr>
          <w:sz w:val="20"/>
          <w:szCs w:val="20"/>
        </w:rPr>
      </w:pPr>
      <w:r w:rsidRPr="003222FB">
        <w:rPr>
          <w:sz w:val="20"/>
          <w:szCs w:val="20"/>
        </w:rPr>
        <w:t>Source: UNDP 2014, Renewable Energy Country Snapshot Kazakhstan</w:t>
      </w:r>
    </w:p>
    <w:p w14:paraId="51984FE4" w14:textId="77777777" w:rsidR="00C3797A" w:rsidRPr="003222FB" w:rsidRDefault="00C3797A" w:rsidP="00C3797A">
      <w:pPr>
        <w:pStyle w:val="Footer"/>
        <w:spacing w:after="120"/>
        <w:ind w:left="-360"/>
        <w:jc w:val="both"/>
        <w:rPr>
          <w:sz w:val="22"/>
          <w:szCs w:val="22"/>
        </w:rPr>
      </w:pPr>
    </w:p>
    <w:p w14:paraId="5B175807" w14:textId="2C81C52A" w:rsidR="00FE5169" w:rsidRPr="003222FB" w:rsidRDefault="00271FCD" w:rsidP="00664405">
      <w:pPr>
        <w:pStyle w:val="Footer"/>
        <w:numPr>
          <w:ilvl w:val="0"/>
          <w:numId w:val="7"/>
        </w:numPr>
        <w:spacing w:after="120"/>
        <w:ind w:left="-360"/>
        <w:jc w:val="both"/>
        <w:rPr>
          <w:sz w:val="22"/>
          <w:szCs w:val="22"/>
        </w:rPr>
      </w:pPr>
      <w:r w:rsidRPr="003222FB">
        <w:rPr>
          <w:sz w:val="22"/>
          <w:szCs w:val="22"/>
        </w:rPr>
        <w:t>However, a variety of investment risks associated with early-stage renewable energy markets</w:t>
      </w:r>
      <w:r w:rsidR="00043060" w:rsidRPr="003222FB">
        <w:rPr>
          <w:sz w:val="22"/>
          <w:szCs w:val="22"/>
        </w:rPr>
        <w:t xml:space="preserve"> </w:t>
      </w:r>
      <w:r w:rsidRPr="003222FB">
        <w:rPr>
          <w:sz w:val="22"/>
          <w:szCs w:val="22"/>
        </w:rPr>
        <w:t>are preventing renewable</w:t>
      </w:r>
      <w:r w:rsidR="00A05CDC" w:rsidRPr="003222FB">
        <w:rPr>
          <w:sz w:val="22"/>
          <w:szCs w:val="22"/>
        </w:rPr>
        <w:t xml:space="preserve"> energy market growth in Kazakhstan. </w:t>
      </w:r>
      <w:r w:rsidR="00FE5169" w:rsidRPr="003222FB">
        <w:rPr>
          <w:sz w:val="22"/>
          <w:szCs w:val="22"/>
        </w:rPr>
        <w:t>The DREI methodology, developed by UNDP</w:t>
      </w:r>
      <w:r w:rsidR="00FE5169" w:rsidRPr="003222FB">
        <w:rPr>
          <w:sz w:val="22"/>
          <w:szCs w:val="22"/>
          <w:vertAlign w:val="superscript"/>
        </w:rPr>
        <w:footnoteReference w:id="13"/>
      </w:r>
      <w:r w:rsidR="00FE5169" w:rsidRPr="003222FB">
        <w:rPr>
          <w:sz w:val="22"/>
          <w:szCs w:val="22"/>
        </w:rPr>
        <w:t>, has been applied in the design of this project</w:t>
      </w:r>
      <w:r w:rsidR="00C3797A" w:rsidRPr="003222FB">
        <w:rPr>
          <w:sz w:val="22"/>
          <w:szCs w:val="22"/>
        </w:rPr>
        <w:t xml:space="preserve"> </w:t>
      </w:r>
      <w:r w:rsidR="009C76F6" w:rsidRPr="003222FB">
        <w:rPr>
          <w:sz w:val="22"/>
          <w:szCs w:val="22"/>
          <w:lang w:val="en-US"/>
        </w:rPr>
        <w:t xml:space="preserve">in order </w:t>
      </w:r>
      <w:r w:rsidR="00C3797A" w:rsidRPr="003222FB">
        <w:rPr>
          <w:sz w:val="22"/>
          <w:szCs w:val="22"/>
        </w:rPr>
        <w:t xml:space="preserve">to </w:t>
      </w:r>
      <w:r w:rsidR="009A21F1" w:rsidRPr="003222FB">
        <w:rPr>
          <w:sz w:val="22"/>
          <w:szCs w:val="22"/>
          <w:lang w:val="en-US"/>
        </w:rPr>
        <w:t xml:space="preserve">perform a preliminary analysis to </w:t>
      </w:r>
      <w:r w:rsidR="00C3797A" w:rsidRPr="003222FB">
        <w:rPr>
          <w:sz w:val="22"/>
          <w:szCs w:val="22"/>
        </w:rPr>
        <w:t xml:space="preserve">identify and understand </w:t>
      </w:r>
      <w:r w:rsidR="009A21F1" w:rsidRPr="003222FB">
        <w:rPr>
          <w:sz w:val="22"/>
          <w:szCs w:val="22"/>
          <w:lang w:val="en-US"/>
        </w:rPr>
        <w:t xml:space="preserve">the </w:t>
      </w:r>
      <w:r w:rsidR="00C3797A" w:rsidRPr="003222FB">
        <w:rPr>
          <w:sz w:val="22"/>
          <w:szCs w:val="22"/>
        </w:rPr>
        <w:t>main categories of risks and underlying barriers for investment in both large/utility-scale RES projects and decentralized small-scale (off-grid and on-grid) RES applications</w:t>
      </w:r>
      <w:r w:rsidR="00FE5169" w:rsidRPr="003222FB">
        <w:rPr>
          <w:sz w:val="22"/>
          <w:szCs w:val="22"/>
        </w:rPr>
        <w:t>. The theory of change underlying the DREI methodology is that one of the principal challenges for scaling-up RES in developing countries is to lower the financing costs that affect renewables’ competitiveness against baseline technologies – i.e. primarily fossil fuels. As these higher financing costs reflect barriers and associated risks in the investment environment, the key entry point for policy-makers to promote RES is to address these risks and thereby lower the overall life-cyc</w:t>
      </w:r>
      <w:r w:rsidR="00C3797A" w:rsidRPr="003222FB">
        <w:rPr>
          <w:sz w:val="22"/>
          <w:szCs w:val="22"/>
        </w:rPr>
        <w:t xml:space="preserve">le </w:t>
      </w:r>
      <w:r w:rsidR="009A21F1" w:rsidRPr="003222FB">
        <w:rPr>
          <w:sz w:val="22"/>
          <w:szCs w:val="22"/>
          <w:lang w:val="en-US"/>
        </w:rPr>
        <w:t xml:space="preserve">generation </w:t>
      </w:r>
      <w:r w:rsidR="00C3797A" w:rsidRPr="003222FB">
        <w:rPr>
          <w:sz w:val="22"/>
          <w:szCs w:val="22"/>
        </w:rPr>
        <w:t>costs of RES</w:t>
      </w:r>
      <w:r w:rsidR="00FE5169" w:rsidRPr="003222FB">
        <w:rPr>
          <w:sz w:val="22"/>
          <w:szCs w:val="22"/>
        </w:rPr>
        <w:t>.</w:t>
      </w:r>
      <w:r w:rsidR="004F4431" w:rsidRPr="003222FB">
        <w:rPr>
          <w:sz w:val="22"/>
          <w:szCs w:val="22"/>
        </w:rPr>
        <w:t xml:space="preserve"> </w:t>
      </w:r>
    </w:p>
    <w:p w14:paraId="1D2AEEF5" w14:textId="59AA9501" w:rsidR="00C3797A" w:rsidRPr="003222FB" w:rsidRDefault="00C3797A" w:rsidP="00664405">
      <w:pPr>
        <w:pStyle w:val="Footer"/>
        <w:numPr>
          <w:ilvl w:val="0"/>
          <w:numId w:val="7"/>
        </w:numPr>
        <w:spacing w:after="120"/>
        <w:ind w:left="-360"/>
        <w:jc w:val="both"/>
        <w:rPr>
          <w:sz w:val="22"/>
          <w:szCs w:val="22"/>
        </w:rPr>
      </w:pPr>
      <w:r w:rsidRPr="003222FB">
        <w:rPr>
          <w:sz w:val="22"/>
          <w:szCs w:val="22"/>
        </w:rPr>
        <w:t xml:space="preserve">The risk categories and underlying barriers that form the starting framework for analysis in Kazakhstan are described in Tables 1 and 2 for large-scale and small-scale RES projects respectively. For large-scale RES projects, the risk categories that </w:t>
      </w:r>
      <w:r w:rsidR="00103B08" w:rsidRPr="003222FB">
        <w:rPr>
          <w:sz w:val="22"/>
          <w:szCs w:val="22"/>
          <w:lang w:val="en-US"/>
        </w:rPr>
        <w:t xml:space="preserve">the preliminary analysis has identified as most relevant </w:t>
      </w:r>
      <w:r w:rsidRPr="003222FB">
        <w:rPr>
          <w:sz w:val="22"/>
          <w:szCs w:val="22"/>
        </w:rPr>
        <w:t xml:space="preserve">are: </w:t>
      </w:r>
      <w:r w:rsidRPr="003222FB">
        <w:rPr>
          <w:i/>
          <w:sz w:val="22"/>
          <w:szCs w:val="22"/>
        </w:rPr>
        <w:t>power market risk</w:t>
      </w:r>
      <w:r w:rsidRPr="003222FB">
        <w:rPr>
          <w:sz w:val="22"/>
          <w:szCs w:val="22"/>
        </w:rPr>
        <w:t xml:space="preserve">, </w:t>
      </w:r>
      <w:r w:rsidRPr="003222FB">
        <w:rPr>
          <w:i/>
          <w:sz w:val="22"/>
          <w:szCs w:val="22"/>
        </w:rPr>
        <w:t>grid management risk, resource</w:t>
      </w:r>
      <w:r w:rsidR="009A21F1" w:rsidRPr="003222FB">
        <w:rPr>
          <w:i/>
          <w:sz w:val="22"/>
          <w:szCs w:val="22"/>
          <w:lang w:val="en-US"/>
        </w:rPr>
        <w:t xml:space="preserve"> </w:t>
      </w:r>
      <w:r w:rsidRPr="003222FB">
        <w:rPr>
          <w:i/>
          <w:sz w:val="22"/>
          <w:szCs w:val="22"/>
        </w:rPr>
        <w:t>&amp;</w:t>
      </w:r>
      <w:r w:rsidR="009A21F1" w:rsidRPr="003222FB">
        <w:rPr>
          <w:i/>
          <w:sz w:val="22"/>
          <w:szCs w:val="22"/>
          <w:lang w:val="en-US"/>
        </w:rPr>
        <w:t xml:space="preserve"> </w:t>
      </w:r>
      <w:r w:rsidRPr="003222FB">
        <w:rPr>
          <w:i/>
          <w:sz w:val="22"/>
          <w:szCs w:val="22"/>
        </w:rPr>
        <w:t>technology risk, currency/macro-economic risk</w:t>
      </w:r>
      <w:r w:rsidRPr="003222FB">
        <w:rPr>
          <w:sz w:val="22"/>
          <w:szCs w:val="22"/>
        </w:rPr>
        <w:t xml:space="preserve">, and </w:t>
      </w:r>
      <w:r w:rsidRPr="003222FB">
        <w:rPr>
          <w:i/>
          <w:sz w:val="22"/>
          <w:szCs w:val="22"/>
        </w:rPr>
        <w:t>counterparty risk</w:t>
      </w:r>
      <w:r w:rsidRPr="003222FB">
        <w:rPr>
          <w:sz w:val="22"/>
          <w:szCs w:val="22"/>
        </w:rPr>
        <w:t xml:space="preserve">. For small-scale RES, additional high-risk categories are </w:t>
      </w:r>
      <w:r w:rsidRPr="003222FB">
        <w:rPr>
          <w:i/>
          <w:sz w:val="22"/>
          <w:szCs w:val="22"/>
        </w:rPr>
        <w:t>permit</w:t>
      </w:r>
      <w:r w:rsidR="009A21F1" w:rsidRPr="003222FB">
        <w:rPr>
          <w:i/>
          <w:sz w:val="22"/>
          <w:szCs w:val="22"/>
          <w:lang w:val="en-US"/>
        </w:rPr>
        <w:t>s</w:t>
      </w:r>
      <w:r w:rsidRPr="003222FB">
        <w:rPr>
          <w:i/>
          <w:sz w:val="22"/>
          <w:szCs w:val="22"/>
        </w:rPr>
        <w:t xml:space="preserve"> risks</w:t>
      </w:r>
      <w:r w:rsidRPr="003222FB">
        <w:rPr>
          <w:sz w:val="22"/>
          <w:szCs w:val="22"/>
        </w:rPr>
        <w:t xml:space="preserve">, </w:t>
      </w:r>
      <w:r w:rsidRPr="003222FB">
        <w:rPr>
          <w:i/>
          <w:sz w:val="22"/>
          <w:szCs w:val="22"/>
        </w:rPr>
        <w:t>social acceptance risk</w:t>
      </w:r>
      <w:r w:rsidRPr="003222FB">
        <w:rPr>
          <w:sz w:val="22"/>
          <w:szCs w:val="22"/>
        </w:rPr>
        <w:t xml:space="preserve">, </w:t>
      </w:r>
      <w:r w:rsidRPr="003222FB">
        <w:rPr>
          <w:i/>
          <w:sz w:val="22"/>
          <w:szCs w:val="22"/>
        </w:rPr>
        <w:t>development and O&amp;M risk</w:t>
      </w:r>
      <w:r w:rsidRPr="003222FB">
        <w:rPr>
          <w:sz w:val="22"/>
          <w:szCs w:val="22"/>
        </w:rPr>
        <w:t xml:space="preserve">, and </w:t>
      </w:r>
      <w:r w:rsidRPr="003222FB">
        <w:rPr>
          <w:i/>
          <w:sz w:val="22"/>
          <w:szCs w:val="22"/>
        </w:rPr>
        <w:t xml:space="preserve">financial </w:t>
      </w:r>
      <w:r w:rsidR="009A21F1" w:rsidRPr="003222FB">
        <w:rPr>
          <w:i/>
          <w:sz w:val="22"/>
          <w:szCs w:val="22"/>
          <w:lang w:val="en-US"/>
        </w:rPr>
        <w:t xml:space="preserve">sector </w:t>
      </w:r>
      <w:r w:rsidRPr="003222FB">
        <w:rPr>
          <w:i/>
          <w:sz w:val="22"/>
          <w:szCs w:val="22"/>
        </w:rPr>
        <w:t>risk</w:t>
      </w:r>
      <w:r w:rsidRPr="003222FB">
        <w:rPr>
          <w:sz w:val="22"/>
          <w:szCs w:val="22"/>
        </w:rPr>
        <w:t>. The higher risks and the correspondingly higher costs of capital would require higher returns to justify investments, making investments in RES less attractive.</w:t>
      </w:r>
    </w:p>
    <w:p w14:paraId="79DF4A42" w14:textId="3BF62463" w:rsidR="002729A4" w:rsidRPr="003222FB" w:rsidRDefault="00B5306B" w:rsidP="000D5E12">
      <w:pPr>
        <w:pStyle w:val="Footer"/>
        <w:keepNext/>
        <w:ind w:hanging="720"/>
        <w:jc w:val="both"/>
        <w:rPr>
          <w:i/>
          <w:sz w:val="20"/>
          <w:szCs w:val="22"/>
          <w:lang w:val="en-US"/>
        </w:rPr>
      </w:pPr>
      <w:r w:rsidRPr="003222FB">
        <w:rPr>
          <w:i/>
          <w:sz w:val="20"/>
          <w:szCs w:val="22"/>
          <w:lang w:val="en-US"/>
        </w:rPr>
        <w:lastRenderedPageBreak/>
        <w:t xml:space="preserve">Table 1: </w:t>
      </w:r>
      <w:r w:rsidR="00103B08" w:rsidRPr="003222FB">
        <w:rPr>
          <w:i/>
          <w:sz w:val="20"/>
          <w:szCs w:val="22"/>
          <w:lang w:val="en-US"/>
        </w:rPr>
        <w:t xml:space="preserve">Large-scale RES projects - </w:t>
      </w:r>
      <w:r w:rsidRPr="003222FB">
        <w:rPr>
          <w:i/>
          <w:sz w:val="20"/>
          <w:szCs w:val="22"/>
          <w:lang w:val="en-US"/>
        </w:rPr>
        <w:t>Ri</w:t>
      </w:r>
      <w:r w:rsidR="00FE5169" w:rsidRPr="003222FB">
        <w:rPr>
          <w:i/>
          <w:sz w:val="20"/>
          <w:szCs w:val="22"/>
          <w:lang w:val="en-US"/>
        </w:rPr>
        <w:t>s</w:t>
      </w:r>
      <w:r w:rsidRPr="003222FB">
        <w:rPr>
          <w:i/>
          <w:sz w:val="20"/>
          <w:szCs w:val="22"/>
          <w:lang w:val="en-US"/>
        </w:rPr>
        <w:t>k</w:t>
      </w:r>
      <w:r w:rsidR="00FE5169" w:rsidRPr="003222FB">
        <w:rPr>
          <w:i/>
          <w:sz w:val="20"/>
          <w:szCs w:val="22"/>
          <w:lang w:val="en-US"/>
        </w:rPr>
        <w:t>s</w:t>
      </w:r>
      <w:r w:rsidRPr="003222FB">
        <w:rPr>
          <w:i/>
          <w:sz w:val="20"/>
          <w:szCs w:val="22"/>
          <w:lang w:val="en-US"/>
        </w:rPr>
        <w:t xml:space="preserve"> and </w:t>
      </w:r>
      <w:r w:rsidR="006174BA" w:rsidRPr="003222FB">
        <w:rPr>
          <w:i/>
          <w:sz w:val="20"/>
          <w:szCs w:val="22"/>
          <w:lang w:val="en-US"/>
        </w:rPr>
        <w:t>b</w:t>
      </w:r>
      <w:r w:rsidRPr="003222FB">
        <w:rPr>
          <w:i/>
          <w:sz w:val="20"/>
          <w:szCs w:val="22"/>
          <w:lang w:val="en-US"/>
        </w:rPr>
        <w:t xml:space="preserve">arriers </w:t>
      </w:r>
      <w:r w:rsidR="006174BA" w:rsidRPr="003222FB">
        <w:rPr>
          <w:i/>
          <w:sz w:val="20"/>
          <w:szCs w:val="22"/>
          <w:lang w:val="en-US"/>
        </w:rPr>
        <w:t>in Kazakhstan</w:t>
      </w:r>
    </w:p>
    <w:p w14:paraId="4538F4ED" w14:textId="14302A91" w:rsidR="00F82060" w:rsidRPr="003222FB" w:rsidRDefault="00DA2687" w:rsidP="008A507C">
      <w:pPr>
        <w:pStyle w:val="Footer"/>
        <w:spacing w:after="120" w:line="276" w:lineRule="auto"/>
        <w:ind w:left="-720"/>
        <w:jc w:val="both"/>
        <w:rPr>
          <w:b/>
          <w:sz w:val="22"/>
          <w:lang w:val="en-US"/>
        </w:rPr>
      </w:pPr>
      <w:r w:rsidRPr="003222FB">
        <w:rPr>
          <w:noProof/>
          <w:lang w:val="en-US" w:eastAsia="en-US"/>
        </w:rPr>
        <w:drawing>
          <wp:inline distT="0" distB="0" distL="0" distR="0" wp14:anchorId="2C4142DD" wp14:editId="42A850FC">
            <wp:extent cx="5938469" cy="8351520"/>
            <wp:effectExtent l="0" t="0" r="571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36310" cy="8348484"/>
                    </a:xfrm>
                    <a:prstGeom prst="rect">
                      <a:avLst/>
                    </a:prstGeom>
                    <a:noFill/>
                    <a:ln>
                      <a:noFill/>
                    </a:ln>
                  </pic:spPr>
                </pic:pic>
              </a:graphicData>
            </a:graphic>
          </wp:inline>
        </w:drawing>
      </w:r>
    </w:p>
    <w:p w14:paraId="79C5CAEA" w14:textId="03E0FE13" w:rsidR="00A42A56" w:rsidRPr="003222FB" w:rsidRDefault="00A42A56" w:rsidP="007B31F5">
      <w:pPr>
        <w:pStyle w:val="Footer"/>
        <w:keepNext/>
        <w:ind w:left="-720"/>
        <w:jc w:val="both"/>
        <w:rPr>
          <w:i/>
          <w:sz w:val="20"/>
          <w:szCs w:val="22"/>
          <w:lang w:val="en-US"/>
        </w:rPr>
      </w:pPr>
      <w:r w:rsidRPr="003222FB">
        <w:rPr>
          <w:i/>
          <w:sz w:val="20"/>
          <w:lang w:val="en-US"/>
        </w:rPr>
        <w:lastRenderedPageBreak/>
        <w:t>Tab</w:t>
      </w:r>
      <w:r w:rsidR="007B31F5" w:rsidRPr="003222FB">
        <w:rPr>
          <w:i/>
          <w:sz w:val="20"/>
          <w:lang w:val="en-US"/>
        </w:rPr>
        <w:t>l</w:t>
      </w:r>
      <w:r w:rsidRPr="003222FB">
        <w:rPr>
          <w:i/>
          <w:sz w:val="20"/>
          <w:lang w:val="en-US"/>
        </w:rPr>
        <w:t>e 2:</w:t>
      </w:r>
      <w:r w:rsidR="007B31F5" w:rsidRPr="003222FB">
        <w:rPr>
          <w:i/>
          <w:sz w:val="20"/>
          <w:lang w:val="en-US"/>
        </w:rPr>
        <w:t xml:space="preserve"> </w:t>
      </w:r>
      <w:r w:rsidR="00103B08" w:rsidRPr="003222FB">
        <w:rPr>
          <w:i/>
          <w:sz w:val="20"/>
          <w:lang w:val="en-US"/>
        </w:rPr>
        <w:t xml:space="preserve">Small-scale RES project - </w:t>
      </w:r>
      <w:r w:rsidR="007B31F5" w:rsidRPr="003222FB">
        <w:rPr>
          <w:i/>
          <w:sz w:val="20"/>
          <w:szCs w:val="22"/>
          <w:lang w:val="en-US"/>
        </w:rPr>
        <w:t>Risk and barriers in Kazakhstan</w:t>
      </w:r>
    </w:p>
    <w:p w14:paraId="651AF6DF" w14:textId="77777777" w:rsidR="00DA2687" w:rsidRPr="003222FB" w:rsidRDefault="00DA2687" w:rsidP="007B31F5">
      <w:pPr>
        <w:pStyle w:val="Footer"/>
        <w:keepNext/>
        <w:ind w:left="-720"/>
        <w:jc w:val="both"/>
        <w:rPr>
          <w:i/>
          <w:sz w:val="20"/>
          <w:szCs w:val="22"/>
          <w:lang w:val="en-US"/>
        </w:rPr>
      </w:pPr>
    </w:p>
    <w:p w14:paraId="24F2261D" w14:textId="7427FEBC" w:rsidR="007B31F5" w:rsidRPr="003222FB" w:rsidRDefault="00DA2687" w:rsidP="007B31F5">
      <w:pPr>
        <w:pStyle w:val="Footer"/>
        <w:spacing w:after="120" w:line="276" w:lineRule="auto"/>
        <w:ind w:hanging="720"/>
        <w:jc w:val="both"/>
        <w:rPr>
          <w:b/>
          <w:sz w:val="22"/>
          <w:lang w:val="en-US"/>
        </w:rPr>
      </w:pPr>
      <w:r w:rsidRPr="003222FB">
        <w:rPr>
          <w:noProof/>
          <w:lang w:val="en-US" w:eastAsia="en-US"/>
        </w:rPr>
        <w:drawing>
          <wp:inline distT="0" distB="0" distL="0" distR="0" wp14:anchorId="4E404AB0" wp14:editId="18D69CCB">
            <wp:extent cx="5996940" cy="6627554"/>
            <wp:effectExtent l="0" t="0" r="3810" b="190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96181" cy="6626715"/>
                    </a:xfrm>
                    <a:prstGeom prst="rect">
                      <a:avLst/>
                    </a:prstGeom>
                    <a:noFill/>
                    <a:ln>
                      <a:noFill/>
                    </a:ln>
                  </pic:spPr>
                </pic:pic>
              </a:graphicData>
            </a:graphic>
          </wp:inline>
        </w:drawing>
      </w:r>
    </w:p>
    <w:p w14:paraId="44553696" w14:textId="456474C2" w:rsidR="006105FF" w:rsidRPr="003222FB" w:rsidRDefault="008A507C" w:rsidP="00A60FBA">
      <w:pPr>
        <w:pStyle w:val="Footer"/>
        <w:spacing w:after="120" w:line="276" w:lineRule="auto"/>
        <w:ind w:left="-720"/>
        <w:jc w:val="both"/>
        <w:rPr>
          <w:b/>
          <w:sz w:val="22"/>
          <w:szCs w:val="22"/>
          <w:lang w:val="en-US"/>
        </w:rPr>
      </w:pPr>
      <w:r w:rsidRPr="003222FB">
        <w:rPr>
          <w:b/>
          <w:sz w:val="22"/>
          <w:szCs w:val="22"/>
          <w:lang w:val="en-US"/>
        </w:rPr>
        <w:t xml:space="preserve">1.2 </w:t>
      </w:r>
      <w:r w:rsidR="00F82060" w:rsidRPr="003222FB">
        <w:rPr>
          <w:b/>
          <w:sz w:val="22"/>
          <w:szCs w:val="22"/>
          <w:lang w:val="en-US"/>
        </w:rPr>
        <w:t xml:space="preserve"> </w:t>
      </w:r>
      <w:r w:rsidR="000E6894" w:rsidRPr="003222FB">
        <w:rPr>
          <w:b/>
          <w:bCs/>
          <w:sz w:val="22"/>
          <w:szCs w:val="22"/>
        </w:rPr>
        <w:t>Baseline scenario or any other associated baseline projects</w:t>
      </w:r>
    </w:p>
    <w:p w14:paraId="19F63316" w14:textId="7740571C" w:rsidR="003E27D4" w:rsidRPr="003222FB" w:rsidRDefault="004A07B7" w:rsidP="00AC5194">
      <w:pPr>
        <w:pStyle w:val="Footer"/>
        <w:numPr>
          <w:ilvl w:val="0"/>
          <w:numId w:val="7"/>
        </w:numPr>
        <w:ind w:left="-360"/>
        <w:jc w:val="both"/>
        <w:rPr>
          <w:sz w:val="22"/>
          <w:szCs w:val="22"/>
          <w:lang w:val="en-US"/>
        </w:rPr>
      </w:pPr>
      <w:r w:rsidRPr="003222FB">
        <w:rPr>
          <w:sz w:val="22"/>
          <w:szCs w:val="22"/>
          <w:lang w:val="en-US"/>
        </w:rPr>
        <w:t xml:space="preserve">The </w:t>
      </w:r>
      <w:r w:rsidRPr="003222FB">
        <w:rPr>
          <w:i/>
          <w:sz w:val="22"/>
          <w:szCs w:val="22"/>
          <w:lang w:val="en-US"/>
        </w:rPr>
        <w:t xml:space="preserve">Concept of </w:t>
      </w:r>
      <w:r w:rsidR="003E27D4" w:rsidRPr="003222FB">
        <w:rPr>
          <w:i/>
          <w:sz w:val="22"/>
          <w:szCs w:val="22"/>
          <w:lang w:val="en-US"/>
        </w:rPr>
        <w:t>T</w:t>
      </w:r>
      <w:r w:rsidRPr="003222FB">
        <w:rPr>
          <w:i/>
          <w:sz w:val="22"/>
          <w:szCs w:val="22"/>
          <w:lang w:val="en-US"/>
        </w:rPr>
        <w:t>ransition to Green Economy of Kazakhstan</w:t>
      </w:r>
      <w:r w:rsidRPr="003222FB">
        <w:rPr>
          <w:sz w:val="22"/>
          <w:szCs w:val="22"/>
          <w:lang w:val="en-US"/>
        </w:rPr>
        <w:t xml:space="preserve"> serves as the main document for state planning </w:t>
      </w:r>
      <w:r w:rsidR="003E27D4" w:rsidRPr="003222FB">
        <w:rPr>
          <w:sz w:val="22"/>
          <w:szCs w:val="22"/>
          <w:lang w:val="en-US"/>
        </w:rPr>
        <w:t xml:space="preserve">nd target setting in the area of renewable energy </w:t>
      </w:r>
      <w:r w:rsidRPr="003222FB">
        <w:rPr>
          <w:sz w:val="22"/>
          <w:szCs w:val="22"/>
          <w:lang w:val="ru-RU"/>
        </w:rPr>
        <w:t>(</w:t>
      </w:r>
      <w:r w:rsidRPr="003222FB">
        <w:rPr>
          <w:sz w:val="22"/>
          <w:szCs w:val="22"/>
          <w:lang w:val="en-US"/>
        </w:rPr>
        <w:t>Government decree N79, May 30,</w:t>
      </w:r>
      <w:r w:rsidRPr="003222FB">
        <w:rPr>
          <w:sz w:val="22"/>
          <w:szCs w:val="22"/>
          <w:lang w:val="ru-RU"/>
        </w:rPr>
        <w:t xml:space="preserve"> 2013</w:t>
      </w:r>
      <w:r w:rsidRPr="003222FB">
        <w:rPr>
          <w:sz w:val="22"/>
          <w:szCs w:val="22"/>
          <w:lang w:val="en-US"/>
        </w:rPr>
        <w:t>)</w:t>
      </w:r>
      <w:r w:rsidR="003E27D4" w:rsidRPr="003222FB">
        <w:rPr>
          <w:sz w:val="22"/>
          <w:szCs w:val="22"/>
          <w:lang w:val="en-US"/>
        </w:rPr>
        <w:t xml:space="preserve">. The concept established the following </w:t>
      </w:r>
      <w:r w:rsidR="00AC5194" w:rsidRPr="003222FB">
        <w:rPr>
          <w:sz w:val="22"/>
          <w:szCs w:val="22"/>
          <w:lang w:val="en-US"/>
        </w:rPr>
        <w:t xml:space="preserve">ambitious </w:t>
      </w:r>
      <w:r w:rsidR="003E27D4" w:rsidRPr="003222FB">
        <w:rPr>
          <w:sz w:val="22"/>
          <w:szCs w:val="22"/>
          <w:lang w:val="en-US"/>
        </w:rPr>
        <w:t>targets:</w:t>
      </w:r>
    </w:p>
    <w:p w14:paraId="078E6E1D" w14:textId="08AA9F50" w:rsidR="00AC5194" w:rsidRPr="003222FB" w:rsidRDefault="004A07B7" w:rsidP="00AC5194">
      <w:pPr>
        <w:pStyle w:val="Footer"/>
        <w:numPr>
          <w:ilvl w:val="2"/>
          <w:numId w:val="13"/>
        </w:numPr>
        <w:ind w:left="0"/>
        <w:jc w:val="both"/>
        <w:rPr>
          <w:sz w:val="22"/>
          <w:szCs w:val="22"/>
          <w:lang w:val="en-US"/>
        </w:rPr>
      </w:pPr>
      <w:r w:rsidRPr="003222FB">
        <w:rPr>
          <w:sz w:val="22"/>
          <w:szCs w:val="22"/>
          <w:lang w:val="en-US"/>
        </w:rPr>
        <w:t xml:space="preserve">3% share of </w:t>
      </w:r>
      <w:r w:rsidR="00AC5194" w:rsidRPr="003222FB">
        <w:rPr>
          <w:sz w:val="22"/>
          <w:szCs w:val="22"/>
          <w:lang w:val="en-US"/>
        </w:rPr>
        <w:t>renewable energy</w:t>
      </w:r>
      <w:r w:rsidRPr="003222FB">
        <w:rPr>
          <w:sz w:val="22"/>
          <w:szCs w:val="22"/>
          <w:lang w:val="en-US"/>
        </w:rPr>
        <w:t xml:space="preserve"> in generation by 2020</w:t>
      </w:r>
      <w:r w:rsidR="003E27D4" w:rsidRPr="003222FB">
        <w:rPr>
          <w:sz w:val="22"/>
          <w:szCs w:val="22"/>
        </w:rPr>
        <w:t>;</w:t>
      </w:r>
    </w:p>
    <w:p w14:paraId="2DE2A40D" w14:textId="0829B1C4" w:rsidR="00AC5194" w:rsidRPr="003222FB" w:rsidRDefault="00AC5194" w:rsidP="00AC5194">
      <w:pPr>
        <w:pStyle w:val="Footer"/>
        <w:numPr>
          <w:ilvl w:val="2"/>
          <w:numId w:val="13"/>
        </w:numPr>
        <w:ind w:left="0"/>
        <w:jc w:val="both"/>
        <w:rPr>
          <w:sz w:val="22"/>
          <w:szCs w:val="22"/>
          <w:lang w:val="en-US"/>
        </w:rPr>
      </w:pPr>
      <w:r w:rsidRPr="003222FB">
        <w:rPr>
          <w:sz w:val="22"/>
          <w:szCs w:val="22"/>
          <w:lang w:val="en-US"/>
        </w:rPr>
        <w:t>30% share of renewable energy in generation by 2030;</w:t>
      </w:r>
    </w:p>
    <w:p w14:paraId="610C2E7A" w14:textId="0019776F" w:rsidR="008B31D1" w:rsidRPr="003222FB" w:rsidRDefault="00AC5194" w:rsidP="00AC5194">
      <w:pPr>
        <w:pStyle w:val="Footer"/>
        <w:numPr>
          <w:ilvl w:val="2"/>
          <w:numId w:val="13"/>
        </w:numPr>
        <w:ind w:left="0"/>
        <w:jc w:val="both"/>
        <w:rPr>
          <w:sz w:val="22"/>
          <w:szCs w:val="22"/>
          <w:lang w:val="en-US"/>
        </w:rPr>
      </w:pPr>
      <w:r w:rsidRPr="003222FB">
        <w:rPr>
          <w:sz w:val="22"/>
          <w:szCs w:val="22"/>
          <w:lang w:val="en-US"/>
        </w:rPr>
        <w:t xml:space="preserve">50% share of renewable energy in generation by 2050. </w:t>
      </w:r>
    </w:p>
    <w:p w14:paraId="7D2EE8BD" w14:textId="77777777" w:rsidR="00AC5194" w:rsidRPr="003222FB" w:rsidRDefault="00AC5194" w:rsidP="00AC5194">
      <w:pPr>
        <w:pStyle w:val="Footer"/>
        <w:ind w:left="-360"/>
        <w:jc w:val="both"/>
        <w:rPr>
          <w:sz w:val="22"/>
          <w:szCs w:val="22"/>
        </w:rPr>
      </w:pPr>
    </w:p>
    <w:p w14:paraId="62204481" w14:textId="12910029" w:rsidR="00664405" w:rsidRPr="003222FB" w:rsidRDefault="00664405" w:rsidP="00AC5194">
      <w:pPr>
        <w:pStyle w:val="Footer"/>
        <w:numPr>
          <w:ilvl w:val="0"/>
          <w:numId w:val="7"/>
        </w:numPr>
        <w:ind w:left="-360"/>
        <w:jc w:val="both"/>
        <w:rPr>
          <w:sz w:val="22"/>
          <w:szCs w:val="22"/>
        </w:rPr>
      </w:pPr>
      <w:r w:rsidRPr="003222FB">
        <w:rPr>
          <w:sz w:val="22"/>
          <w:szCs w:val="22"/>
        </w:rPr>
        <w:lastRenderedPageBreak/>
        <w:t xml:space="preserve">To </w:t>
      </w:r>
      <w:r w:rsidR="00654C2E" w:rsidRPr="003222FB">
        <w:rPr>
          <w:sz w:val="22"/>
          <w:szCs w:val="22"/>
        </w:rPr>
        <w:t>facilitate the</w:t>
      </w:r>
      <w:r w:rsidRPr="003222FB">
        <w:rPr>
          <w:sz w:val="22"/>
          <w:szCs w:val="22"/>
        </w:rPr>
        <w:t xml:space="preserve"> </w:t>
      </w:r>
      <w:r w:rsidR="00AC5194" w:rsidRPr="003222FB">
        <w:rPr>
          <w:sz w:val="22"/>
          <w:szCs w:val="22"/>
        </w:rPr>
        <w:t>achievement of</w:t>
      </w:r>
      <w:r w:rsidRPr="003222FB">
        <w:rPr>
          <w:sz w:val="22"/>
          <w:szCs w:val="22"/>
        </w:rPr>
        <w:t xml:space="preserve"> </w:t>
      </w:r>
      <w:r w:rsidR="00654C2E" w:rsidRPr="003222FB">
        <w:rPr>
          <w:sz w:val="22"/>
          <w:szCs w:val="22"/>
        </w:rPr>
        <w:t>RES</w:t>
      </w:r>
      <w:r w:rsidRPr="003222FB">
        <w:rPr>
          <w:sz w:val="22"/>
          <w:szCs w:val="22"/>
        </w:rPr>
        <w:t xml:space="preserve"> targets </w:t>
      </w:r>
      <w:r w:rsidRPr="003222FB">
        <w:rPr>
          <w:i/>
          <w:sz w:val="22"/>
          <w:szCs w:val="22"/>
        </w:rPr>
        <w:t>the Law on Renewable Energy Sources</w:t>
      </w:r>
      <w:r w:rsidRPr="003222FB">
        <w:rPr>
          <w:sz w:val="22"/>
          <w:szCs w:val="22"/>
        </w:rPr>
        <w:t xml:space="preserve"> has been adopted in 2009</w:t>
      </w:r>
      <w:r w:rsidR="00AC5194" w:rsidRPr="003222FB">
        <w:rPr>
          <w:sz w:val="22"/>
          <w:szCs w:val="22"/>
        </w:rPr>
        <w:t xml:space="preserve"> and further</w:t>
      </w:r>
      <w:r w:rsidRPr="003222FB">
        <w:rPr>
          <w:sz w:val="22"/>
          <w:szCs w:val="22"/>
        </w:rPr>
        <w:t xml:space="preserve"> amended in 2013</w:t>
      </w:r>
      <w:r w:rsidR="00AC5194" w:rsidRPr="003222FB">
        <w:rPr>
          <w:sz w:val="22"/>
          <w:szCs w:val="22"/>
        </w:rPr>
        <w:t xml:space="preserve"> putting in</w:t>
      </w:r>
      <w:r w:rsidRPr="003222FB">
        <w:rPr>
          <w:sz w:val="22"/>
          <w:szCs w:val="22"/>
        </w:rPr>
        <w:t xml:space="preserve"> place </w:t>
      </w:r>
      <w:r w:rsidR="00AC5194" w:rsidRPr="003222FB">
        <w:rPr>
          <w:sz w:val="22"/>
          <w:szCs w:val="22"/>
        </w:rPr>
        <w:t>following</w:t>
      </w:r>
      <w:r w:rsidRPr="003222FB">
        <w:rPr>
          <w:sz w:val="22"/>
          <w:szCs w:val="22"/>
        </w:rPr>
        <w:t xml:space="preserve"> </w:t>
      </w:r>
      <w:r w:rsidR="00654C2E" w:rsidRPr="003222FB">
        <w:rPr>
          <w:sz w:val="22"/>
          <w:szCs w:val="22"/>
        </w:rPr>
        <w:t xml:space="preserve">important </w:t>
      </w:r>
      <w:r w:rsidRPr="003222FB">
        <w:rPr>
          <w:sz w:val="22"/>
          <w:szCs w:val="22"/>
        </w:rPr>
        <w:t>provisions</w:t>
      </w:r>
      <w:r w:rsidR="00AC5194" w:rsidRPr="003222FB">
        <w:rPr>
          <w:sz w:val="22"/>
          <w:szCs w:val="22"/>
        </w:rPr>
        <w:t>:</w:t>
      </w:r>
      <w:r w:rsidRPr="003222FB">
        <w:rPr>
          <w:sz w:val="22"/>
          <w:szCs w:val="22"/>
        </w:rPr>
        <w:t xml:space="preserve"> </w:t>
      </w:r>
    </w:p>
    <w:p w14:paraId="7336F19A" w14:textId="5FBFD958" w:rsidR="00AC5194" w:rsidRPr="003222FB" w:rsidRDefault="00AC5194" w:rsidP="00AC5194">
      <w:pPr>
        <w:pStyle w:val="Footer"/>
        <w:numPr>
          <w:ilvl w:val="2"/>
          <w:numId w:val="13"/>
        </w:numPr>
        <w:ind w:left="0"/>
        <w:jc w:val="both"/>
        <w:rPr>
          <w:sz w:val="22"/>
          <w:szCs w:val="22"/>
          <w:lang w:val="en-US"/>
        </w:rPr>
      </w:pPr>
      <w:r w:rsidRPr="003222FB">
        <w:rPr>
          <w:sz w:val="22"/>
          <w:szCs w:val="22"/>
          <w:lang w:val="en-US"/>
        </w:rPr>
        <w:t>Establishment of feed-in-</w:t>
      </w:r>
      <w:r w:rsidR="00CD3E3E" w:rsidRPr="003222FB">
        <w:rPr>
          <w:sz w:val="22"/>
          <w:szCs w:val="22"/>
          <w:lang w:val="en-US"/>
        </w:rPr>
        <w:t xml:space="preserve">tariffs for </w:t>
      </w:r>
      <w:r w:rsidRPr="003222FB">
        <w:rPr>
          <w:sz w:val="22"/>
          <w:szCs w:val="22"/>
          <w:lang w:val="en-US"/>
        </w:rPr>
        <w:t>different categoris of renewables fixed for 15 years (Table 3)</w:t>
      </w:r>
      <w:r w:rsidR="00CD3E3E" w:rsidRPr="003222FB">
        <w:rPr>
          <w:sz w:val="22"/>
          <w:szCs w:val="22"/>
          <w:lang w:val="en-US"/>
        </w:rPr>
        <w:t xml:space="preserve"> </w:t>
      </w:r>
    </w:p>
    <w:p w14:paraId="32057780" w14:textId="77777777" w:rsidR="00AC5194" w:rsidRPr="003222FB" w:rsidRDefault="00AC5194" w:rsidP="00AC5194">
      <w:pPr>
        <w:pStyle w:val="Footer"/>
        <w:numPr>
          <w:ilvl w:val="2"/>
          <w:numId w:val="13"/>
        </w:numPr>
        <w:ind w:left="0"/>
        <w:jc w:val="both"/>
        <w:rPr>
          <w:sz w:val="22"/>
          <w:szCs w:val="22"/>
          <w:lang w:val="en-US"/>
        </w:rPr>
      </w:pPr>
      <w:r w:rsidRPr="003222FB">
        <w:rPr>
          <w:sz w:val="22"/>
          <w:szCs w:val="22"/>
          <w:lang w:val="en-US"/>
        </w:rPr>
        <w:t xml:space="preserve">Establishing </w:t>
      </w:r>
      <w:r w:rsidRPr="003222FB">
        <w:rPr>
          <w:sz w:val="22"/>
          <w:szCs w:val="22"/>
        </w:rPr>
        <w:t>p</w:t>
      </w:r>
      <w:r w:rsidR="00CD3E3E" w:rsidRPr="003222FB">
        <w:rPr>
          <w:sz w:val="22"/>
          <w:szCs w:val="22"/>
        </w:rPr>
        <w:t>riority dispatch and grid access</w:t>
      </w:r>
      <w:r w:rsidRPr="003222FB">
        <w:rPr>
          <w:sz w:val="22"/>
          <w:szCs w:val="22"/>
        </w:rPr>
        <w:t xml:space="preserve"> for RES projects</w:t>
      </w:r>
      <w:r w:rsidR="00CD3E3E" w:rsidRPr="003222FB">
        <w:rPr>
          <w:sz w:val="22"/>
          <w:szCs w:val="22"/>
        </w:rPr>
        <w:t xml:space="preserve">; </w:t>
      </w:r>
    </w:p>
    <w:p w14:paraId="5644BF92" w14:textId="30A3E562" w:rsidR="00AC5194" w:rsidRPr="003222FB" w:rsidRDefault="00AC5194" w:rsidP="00AC5194">
      <w:pPr>
        <w:pStyle w:val="Footer"/>
        <w:numPr>
          <w:ilvl w:val="2"/>
          <w:numId w:val="13"/>
        </w:numPr>
        <w:ind w:left="0"/>
        <w:jc w:val="both"/>
        <w:rPr>
          <w:sz w:val="22"/>
          <w:szCs w:val="22"/>
          <w:lang w:val="en-US"/>
        </w:rPr>
      </w:pPr>
      <w:r w:rsidRPr="003222FB">
        <w:rPr>
          <w:sz w:val="22"/>
          <w:szCs w:val="22"/>
          <w:lang w:val="en-US"/>
        </w:rPr>
        <w:t xml:space="preserve">Establishing </w:t>
      </w:r>
      <w:r w:rsidRPr="003222FB">
        <w:rPr>
          <w:sz w:val="22"/>
          <w:szCs w:val="22"/>
        </w:rPr>
        <w:t>o</w:t>
      </w:r>
      <w:r w:rsidR="00CD3E3E" w:rsidRPr="003222FB">
        <w:rPr>
          <w:sz w:val="22"/>
          <w:szCs w:val="22"/>
        </w:rPr>
        <w:t xml:space="preserve">bligatory purchase of RE power </w:t>
      </w:r>
      <w:r w:rsidRPr="003222FB">
        <w:rPr>
          <w:sz w:val="22"/>
          <w:szCs w:val="22"/>
        </w:rPr>
        <w:t xml:space="preserve">by the Settlement Center; </w:t>
      </w:r>
    </w:p>
    <w:p w14:paraId="16EF2A52" w14:textId="77777777" w:rsidR="00272340" w:rsidRPr="003222FB" w:rsidRDefault="00AC5194" w:rsidP="00003F6F">
      <w:pPr>
        <w:pStyle w:val="Footer"/>
        <w:numPr>
          <w:ilvl w:val="2"/>
          <w:numId w:val="13"/>
        </w:numPr>
        <w:ind w:left="0"/>
        <w:jc w:val="both"/>
        <w:rPr>
          <w:sz w:val="22"/>
          <w:szCs w:val="22"/>
          <w:lang w:val="en-US"/>
        </w:rPr>
      </w:pPr>
      <w:r w:rsidRPr="003222FB">
        <w:rPr>
          <w:sz w:val="22"/>
          <w:szCs w:val="22"/>
          <w:lang w:val="en-US"/>
        </w:rPr>
        <w:t>Adoption of prototype Power Purchase Agreement</w:t>
      </w:r>
      <w:r w:rsidR="00003F6F" w:rsidRPr="003222FB">
        <w:rPr>
          <w:sz w:val="22"/>
          <w:szCs w:val="22"/>
          <w:lang w:val="en-US"/>
        </w:rPr>
        <w:t xml:space="preserve"> (PPA)</w:t>
      </w:r>
      <w:r w:rsidR="00272340" w:rsidRPr="003222FB">
        <w:rPr>
          <w:sz w:val="22"/>
          <w:szCs w:val="22"/>
        </w:rPr>
        <w:t>;</w:t>
      </w:r>
    </w:p>
    <w:p w14:paraId="45E36229" w14:textId="09A7F30C" w:rsidR="00AC5194" w:rsidRPr="003222FB" w:rsidRDefault="00272340" w:rsidP="00272340">
      <w:pPr>
        <w:pStyle w:val="Footer"/>
        <w:numPr>
          <w:ilvl w:val="2"/>
          <w:numId w:val="13"/>
        </w:numPr>
        <w:ind w:left="0"/>
        <w:jc w:val="both"/>
        <w:rPr>
          <w:sz w:val="22"/>
          <w:szCs w:val="22"/>
          <w:lang w:val="en-US"/>
        </w:rPr>
      </w:pPr>
      <w:r w:rsidRPr="003222FB">
        <w:rPr>
          <w:sz w:val="22"/>
          <w:szCs w:val="22"/>
          <w:lang w:val="en-US"/>
        </w:rPr>
        <w:t>Introduction of targeted support</w:t>
      </w:r>
      <w:r w:rsidR="00654C2E" w:rsidRPr="003222FB">
        <w:rPr>
          <w:sz w:val="22"/>
          <w:szCs w:val="22"/>
          <w:lang w:val="en-US"/>
        </w:rPr>
        <w:t xml:space="preserve"> (subsidy scheme)</w:t>
      </w:r>
      <w:r w:rsidRPr="003222FB">
        <w:rPr>
          <w:sz w:val="22"/>
          <w:szCs w:val="22"/>
          <w:lang w:val="en-US"/>
        </w:rPr>
        <w:t xml:space="preserve"> for RE developers, not having access to the grid in remote areas of Kazakhstan (Renewable Energy Transfers Programme)</w:t>
      </w:r>
    </w:p>
    <w:p w14:paraId="7A0B2978" w14:textId="77777777" w:rsidR="00003F6F" w:rsidRPr="003222FB" w:rsidRDefault="00003F6F" w:rsidP="00003F6F">
      <w:pPr>
        <w:pStyle w:val="Footer"/>
        <w:jc w:val="both"/>
        <w:rPr>
          <w:sz w:val="22"/>
          <w:szCs w:val="22"/>
          <w:lang w:val="en-US"/>
        </w:rPr>
      </w:pPr>
    </w:p>
    <w:p w14:paraId="0684E68D" w14:textId="312785FB" w:rsidR="00003F6F" w:rsidRPr="003222FB" w:rsidRDefault="00003F6F" w:rsidP="00003F6F">
      <w:pPr>
        <w:pStyle w:val="Footer"/>
        <w:keepNext/>
        <w:ind w:left="-360"/>
        <w:jc w:val="both"/>
        <w:rPr>
          <w:i/>
          <w:sz w:val="20"/>
          <w:lang w:val="en-US"/>
        </w:rPr>
      </w:pPr>
      <w:r w:rsidRPr="003222FB">
        <w:rPr>
          <w:i/>
          <w:sz w:val="20"/>
          <w:lang w:val="en-US"/>
        </w:rPr>
        <w:t xml:space="preserve">Table 3: Eligible RES technologies and fixed rate of feed-in-tariffs in Kazakh Tenge (KZT) and USD </w:t>
      </w:r>
    </w:p>
    <w:tbl>
      <w:tblPr>
        <w:tblStyle w:val="TableGrid"/>
        <w:tblW w:w="7020" w:type="dxa"/>
        <w:tblInd w:w="-252" w:type="dxa"/>
        <w:tblLayout w:type="fixed"/>
        <w:tblLook w:val="04A0" w:firstRow="1" w:lastRow="0" w:firstColumn="1" w:lastColumn="0" w:noHBand="0" w:noVBand="1"/>
      </w:tblPr>
      <w:tblGrid>
        <w:gridCol w:w="2160"/>
        <w:gridCol w:w="2250"/>
        <w:gridCol w:w="2610"/>
      </w:tblGrid>
      <w:tr w:rsidR="00C803FE" w:rsidRPr="003222FB" w14:paraId="79A44C48" w14:textId="3053E68E" w:rsidTr="00C803FE">
        <w:trPr>
          <w:trHeight w:val="524"/>
        </w:trPr>
        <w:tc>
          <w:tcPr>
            <w:tcW w:w="2160" w:type="dxa"/>
            <w:vAlign w:val="center"/>
            <w:hideMark/>
          </w:tcPr>
          <w:p w14:paraId="54CF0837" w14:textId="77777777" w:rsidR="00C803FE" w:rsidRPr="003222FB" w:rsidRDefault="00C803FE" w:rsidP="00003F6F">
            <w:pPr>
              <w:jc w:val="center"/>
              <w:rPr>
                <w:b/>
                <w:bCs/>
                <w:sz w:val="20"/>
                <w:szCs w:val="20"/>
              </w:rPr>
            </w:pPr>
            <w:r w:rsidRPr="003222FB">
              <w:rPr>
                <w:b/>
                <w:bCs/>
                <w:sz w:val="20"/>
                <w:szCs w:val="20"/>
              </w:rPr>
              <w:t>Eligible Technologies</w:t>
            </w:r>
          </w:p>
        </w:tc>
        <w:tc>
          <w:tcPr>
            <w:tcW w:w="2250" w:type="dxa"/>
            <w:noWrap/>
            <w:vAlign w:val="center"/>
            <w:hideMark/>
          </w:tcPr>
          <w:p w14:paraId="60B68C5D" w14:textId="70B3224F" w:rsidR="00C803FE" w:rsidRPr="003222FB" w:rsidRDefault="00C803FE" w:rsidP="00003F6F">
            <w:pPr>
              <w:ind w:hanging="18"/>
              <w:jc w:val="center"/>
              <w:rPr>
                <w:b/>
                <w:bCs/>
                <w:sz w:val="20"/>
                <w:szCs w:val="20"/>
              </w:rPr>
            </w:pPr>
            <w:r w:rsidRPr="003222FB">
              <w:rPr>
                <w:b/>
                <w:bCs/>
                <w:sz w:val="20"/>
                <w:szCs w:val="20"/>
              </w:rPr>
              <w:t xml:space="preserve">Fixed Feed-in-tariff </w:t>
            </w:r>
          </w:p>
          <w:p w14:paraId="257B1613" w14:textId="5633AF37" w:rsidR="00C803FE" w:rsidRPr="003222FB" w:rsidRDefault="00C803FE" w:rsidP="00003F6F">
            <w:pPr>
              <w:ind w:hanging="18"/>
              <w:jc w:val="center"/>
              <w:rPr>
                <w:b/>
                <w:bCs/>
                <w:sz w:val="20"/>
                <w:szCs w:val="20"/>
              </w:rPr>
            </w:pPr>
            <w:r w:rsidRPr="003222FB">
              <w:rPr>
                <w:b/>
                <w:bCs/>
                <w:sz w:val="20"/>
                <w:szCs w:val="20"/>
              </w:rPr>
              <w:t>KZT/MWh</w:t>
            </w:r>
          </w:p>
        </w:tc>
        <w:tc>
          <w:tcPr>
            <w:tcW w:w="2610" w:type="dxa"/>
          </w:tcPr>
          <w:p w14:paraId="113905A4" w14:textId="77777777" w:rsidR="00C803FE" w:rsidRPr="003222FB" w:rsidRDefault="00C803FE" w:rsidP="00003F6F">
            <w:pPr>
              <w:jc w:val="center"/>
              <w:rPr>
                <w:b/>
                <w:bCs/>
                <w:sz w:val="20"/>
                <w:szCs w:val="20"/>
              </w:rPr>
            </w:pPr>
            <w:r w:rsidRPr="003222FB">
              <w:rPr>
                <w:b/>
                <w:bCs/>
                <w:sz w:val="20"/>
                <w:szCs w:val="20"/>
              </w:rPr>
              <w:t xml:space="preserve">Feed-in-tariff </w:t>
            </w:r>
          </w:p>
          <w:p w14:paraId="539A18A7" w14:textId="77777777" w:rsidR="00C803FE" w:rsidRPr="003222FB" w:rsidRDefault="00C803FE" w:rsidP="00003F6F">
            <w:pPr>
              <w:jc w:val="center"/>
              <w:rPr>
                <w:b/>
                <w:bCs/>
                <w:sz w:val="20"/>
                <w:szCs w:val="20"/>
              </w:rPr>
            </w:pPr>
            <w:r w:rsidRPr="003222FB">
              <w:rPr>
                <w:b/>
                <w:bCs/>
                <w:sz w:val="20"/>
                <w:szCs w:val="20"/>
              </w:rPr>
              <w:t xml:space="preserve">US$/MWh </w:t>
            </w:r>
          </w:p>
          <w:p w14:paraId="1DC0A2EA" w14:textId="5889EEE3" w:rsidR="00C803FE" w:rsidRPr="003222FB" w:rsidRDefault="00C803FE" w:rsidP="00003F6F">
            <w:pPr>
              <w:jc w:val="center"/>
              <w:rPr>
                <w:b/>
                <w:bCs/>
                <w:sz w:val="20"/>
                <w:szCs w:val="20"/>
              </w:rPr>
            </w:pPr>
            <w:r w:rsidRPr="003222FB">
              <w:rPr>
                <w:b/>
                <w:bCs/>
                <w:sz w:val="20"/>
                <w:szCs w:val="20"/>
              </w:rPr>
              <w:t>(July 2015)</w:t>
            </w:r>
          </w:p>
        </w:tc>
      </w:tr>
      <w:tr w:rsidR="00C803FE" w:rsidRPr="003222FB" w14:paraId="1BEEE9BD" w14:textId="0236AFDF" w:rsidTr="00C803FE">
        <w:trPr>
          <w:trHeight w:val="270"/>
        </w:trPr>
        <w:tc>
          <w:tcPr>
            <w:tcW w:w="2160" w:type="dxa"/>
            <w:hideMark/>
          </w:tcPr>
          <w:p w14:paraId="12BC548E" w14:textId="77777777" w:rsidR="00C803FE" w:rsidRPr="003222FB" w:rsidRDefault="00C803FE" w:rsidP="00003F6F">
            <w:pPr>
              <w:rPr>
                <w:color w:val="000000"/>
                <w:sz w:val="20"/>
                <w:szCs w:val="20"/>
              </w:rPr>
            </w:pPr>
            <w:r w:rsidRPr="003222FB">
              <w:rPr>
                <w:color w:val="000000"/>
                <w:sz w:val="20"/>
                <w:szCs w:val="20"/>
              </w:rPr>
              <w:t>Wind</w:t>
            </w:r>
          </w:p>
        </w:tc>
        <w:tc>
          <w:tcPr>
            <w:tcW w:w="2250" w:type="dxa"/>
            <w:noWrap/>
            <w:vAlign w:val="bottom"/>
            <w:hideMark/>
          </w:tcPr>
          <w:p w14:paraId="5E048248" w14:textId="544D4556" w:rsidR="00C803FE" w:rsidRPr="003222FB" w:rsidRDefault="00C803FE" w:rsidP="00C803FE">
            <w:pPr>
              <w:jc w:val="center"/>
              <w:rPr>
                <w:color w:val="000000"/>
                <w:sz w:val="20"/>
                <w:szCs w:val="20"/>
              </w:rPr>
            </w:pPr>
            <w:r w:rsidRPr="003222FB">
              <w:rPr>
                <w:color w:val="000000"/>
                <w:sz w:val="20"/>
                <w:szCs w:val="20"/>
              </w:rPr>
              <w:t>22,680</w:t>
            </w:r>
          </w:p>
        </w:tc>
        <w:tc>
          <w:tcPr>
            <w:tcW w:w="2610" w:type="dxa"/>
            <w:vAlign w:val="bottom"/>
          </w:tcPr>
          <w:p w14:paraId="0705AEB8" w14:textId="7F8F10B7" w:rsidR="00C803FE" w:rsidRPr="003222FB" w:rsidRDefault="00C803FE" w:rsidP="00C803FE">
            <w:pPr>
              <w:jc w:val="center"/>
              <w:rPr>
                <w:color w:val="000000"/>
                <w:sz w:val="20"/>
                <w:szCs w:val="20"/>
              </w:rPr>
            </w:pPr>
            <w:r w:rsidRPr="003222FB">
              <w:rPr>
                <w:color w:val="000000"/>
                <w:sz w:val="20"/>
                <w:szCs w:val="20"/>
              </w:rPr>
              <w:t>121.94</w:t>
            </w:r>
          </w:p>
        </w:tc>
      </w:tr>
      <w:tr w:rsidR="00C803FE" w:rsidRPr="003222FB" w14:paraId="714CB772" w14:textId="000C7EE0" w:rsidTr="00C803FE">
        <w:trPr>
          <w:trHeight w:val="315"/>
        </w:trPr>
        <w:tc>
          <w:tcPr>
            <w:tcW w:w="2160" w:type="dxa"/>
            <w:noWrap/>
            <w:hideMark/>
          </w:tcPr>
          <w:p w14:paraId="3789AFA2" w14:textId="77777777" w:rsidR="00C803FE" w:rsidRPr="003222FB" w:rsidRDefault="00C803FE" w:rsidP="00003F6F">
            <w:pPr>
              <w:rPr>
                <w:color w:val="000000"/>
                <w:sz w:val="20"/>
                <w:szCs w:val="20"/>
              </w:rPr>
            </w:pPr>
            <w:r w:rsidRPr="003222FB">
              <w:rPr>
                <w:color w:val="000000"/>
                <w:sz w:val="20"/>
                <w:szCs w:val="20"/>
              </w:rPr>
              <w:t>Solar PV</w:t>
            </w:r>
          </w:p>
        </w:tc>
        <w:tc>
          <w:tcPr>
            <w:tcW w:w="2250" w:type="dxa"/>
            <w:noWrap/>
            <w:vAlign w:val="bottom"/>
            <w:hideMark/>
          </w:tcPr>
          <w:p w14:paraId="3823A7A1" w14:textId="306EE6F9" w:rsidR="00C803FE" w:rsidRPr="003222FB" w:rsidRDefault="00C803FE" w:rsidP="00C803FE">
            <w:pPr>
              <w:jc w:val="center"/>
              <w:rPr>
                <w:color w:val="000000"/>
                <w:sz w:val="20"/>
                <w:szCs w:val="20"/>
              </w:rPr>
            </w:pPr>
            <w:r w:rsidRPr="003222FB">
              <w:rPr>
                <w:color w:val="000000"/>
                <w:sz w:val="20"/>
                <w:szCs w:val="20"/>
              </w:rPr>
              <w:t>34,610</w:t>
            </w:r>
          </w:p>
        </w:tc>
        <w:tc>
          <w:tcPr>
            <w:tcW w:w="2610" w:type="dxa"/>
            <w:vAlign w:val="bottom"/>
          </w:tcPr>
          <w:p w14:paraId="7A6BFA0E" w14:textId="6DC1C08C" w:rsidR="00C803FE" w:rsidRPr="003222FB" w:rsidRDefault="00C803FE" w:rsidP="00C803FE">
            <w:pPr>
              <w:jc w:val="center"/>
              <w:rPr>
                <w:color w:val="000000"/>
                <w:sz w:val="20"/>
                <w:szCs w:val="20"/>
              </w:rPr>
            </w:pPr>
            <w:r w:rsidRPr="003222FB">
              <w:rPr>
                <w:color w:val="000000"/>
                <w:sz w:val="20"/>
                <w:szCs w:val="20"/>
              </w:rPr>
              <w:t>186.08</w:t>
            </w:r>
          </w:p>
        </w:tc>
      </w:tr>
      <w:tr w:rsidR="00C803FE" w:rsidRPr="003222FB" w14:paraId="167DF58F" w14:textId="1B64DFDB" w:rsidTr="00C803FE">
        <w:trPr>
          <w:trHeight w:val="315"/>
        </w:trPr>
        <w:tc>
          <w:tcPr>
            <w:tcW w:w="2160" w:type="dxa"/>
            <w:noWrap/>
            <w:hideMark/>
          </w:tcPr>
          <w:p w14:paraId="2726956A" w14:textId="77777777" w:rsidR="00C803FE" w:rsidRPr="003222FB" w:rsidRDefault="00C803FE" w:rsidP="00003F6F">
            <w:pPr>
              <w:rPr>
                <w:color w:val="000000"/>
                <w:sz w:val="20"/>
                <w:szCs w:val="20"/>
              </w:rPr>
            </w:pPr>
            <w:r w:rsidRPr="003222FB">
              <w:rPr>
                <w:color w:val="000000"/>
                <w:sz w:val="20"/>
                <w:szCs w:val="20"/>
              </w:rPr>
              <w:t>Small hydropower</w:t>
            </w:r>
          </w:p>
        </w:tc>
        <w:tc>
          <w:tcPr>
            <w:tcW w:w="2250" w:type="dxa"/>
            <w:noWrap/>
            <w:vAlign w:val="bottom"/>
            <w:hideMark/>
          </w:tcPr>
          <w:p w14:paraId="0E3EC6DF" w14:textId="798086DE" w:rsidR="00C803FE" w:rsidRPr="003222FB" w:rsidRDefault="00C803FE" w:rsidP="00C803FE">
            <w:pPr>
              <w:jc w:val="center"/>
              <w:rPr>
                <w:color w:val="000000"/>
                <w:sz w:val="20"/>
                <w:szCs w:val="20"/>
              </w:rPr>
            </w:pPr>
            <w:r w:rsidRPr="003222FB">
              <w:rPr>
                <w:color w:val="000000"/>
                <w:sz w:val="20"/>
                <w:szCs w:val="20"/>
              </w:rPr>
              <w:t>16,710</w:t>
            </w:r>
          </w:p>
        </w:tc>
        <w:tc>
          <w:tcPr>
            <w:tcW w:w="2610" w:type="dxa"/>
            <w:vAlign w:val="bottom"/>
          </w:tcPr>
          <w:p w14:paraId="07EC9D05" w14:textId="1DB47275" w:rsidR="00C803FE" w:rsidRPr="003222FB" w:rsidRDefault="00C803FE" w:rsidP="00C803FE">
            <w:pPr>
              <w:jc w:val="center"/>
              <w:rPr>
                <w:color w:val="000000"/>
                <w:sz w:val="20"/>
                <w:szCs w:val="20"/>
              </w:rPr>
            </w:pPr>
            <w:r w:rsidRPr="003222FB">
              <w:rPr>
                <w:color w:val="000000"/>
                <w:sz w:val="20"/>
                <w:szCs w:val="20"/>
              </w:rPr>
              <w:t>89.84</w:t>
            </w:r>
          </w:p>
        </w:tc>
      </w:tr>
      <w:tr w:rsidR="00C803FE" w:rsidRPr="003222FB" w14:paraId="52BDA78B" w14:textId="1B506EBC" w:rsidTr="00C803FE">
        <w:trPr>
          <w:trHeight w:val="315"/>
        </w:trPr>
        <w:tc>
          <w:tcPr>
            <w:tcW w:w="2160" w:type="dxa"/>
            <w:noWrap/>
            <w:hideMark/>
          </w:tcPr>
          <w:p w14:paraId="79421981" w14:textId="544BB417" w:rsidR="00C803FE" w:rsidRPr="003222FB" w:rsidRDefault="00C803FE" w:rsidP="00C803FE">
            <w:pPr>
              <w:rPr>
                <w:color w:val="000000"/>
                <w:sz w:val="20"/>
                <w:szCs w:val="20"/>
              </w:rPr>
            </w:pPr>
            <w:r w:rsidRPr="003222FB">
              <w:rPr>
                <w:color w:val="000000"/>
                <w:sz w:val="20"/>
                <w:szCs w:val="20"/>
              </w:rPr>
              <w:t xml:space="preserve">Biogas </w:t>
            </w:r>
          </w:p>
        </w:tc>
        <w:tc>
          <w:tcPr>
            <w:tcW w:w="2250" w:type="dxa"/>
            <w:noWrap/>
            <w:vAlign w:val="bottom"/>
            <w:hideMark/>
          </w:tcPr>
          <w:p w14:paraId="77D970A8" w14:textId="0C56EDE2" w:rsidR="00C803FE" w:rsidRPr="003222FB" w:rsidRDefault="00C803FE" w:rsidP="00C803FE">
            <w:pPr>
              <w:jc w:val="center"/>
              <w:rPr>
                <w:color w:val="000000"/>
                <w:sz w:val="20"/>
                <w:szCs w:val="20"/>
              </w:rPr>
            </w:pPr>
            <w:r w:rsidRPr="003222FB">
              <w:rPr>
                <w:color w:val="000000"/>
                <w:sz w:val="20"/>
                <w:szCs w:val="20"/>
              </w:rPr>
              <w:t>32,230</w:t>
            </w:r>
          </w:p>
        </w:tc>
        <w:tc>
          <w:tcPr>
            <w:tcW w:w="2610" w:type="dxa"/>
            <w:vAlign w:val="bottom"/>
          </w:tcPr>
          <w:p w14:paraId="77B4D253" w14:textId="15201DB1" w:rsidR="00C803FE" w:rsidRPr="003222FB" w:rsidRDefault="00C803FE" w:rsidP="00C803FE">
            <w:pPr>
              <w:jc w:val="center"/>
              <w:rPr>
                <w:color w:val="000000"/>
                <w:sz w:val="20"/>
                <w:szCs w:val="20"/>
              </w:rPr>
            </w:pPr>
            <w:r w:rsidRPr="003222FB">
              <w:rPr>
                <w:color w:val="000000"/>
                <w:sz w:val="20"/>
                <w:szCs w:val="20"/>
              </w:rPr>
              <w:t>173.28</w:t>
            </w:r>
          </w:p>
        </w:tc>
      </w:tr>
    </w:tbl>
    <w:p w14:paraId="3999D4C7" w14:textId="77777777" w:rsidR="00C803FE" w:rsidRPr="003222FB" w:rsidRDefault="00C803FE" w:rsidP="009D5B2B">
      <w:pPr>
        <w:pStyle w:val="Footer"/>
        <w:ind w:left="-360"/>
        <w:jc w:val="both"/>
        <w:rPr>
          <w:sz w:val="20"/>
          <w:szCs w:val="22"/>
          <w:lang w:val="en-US"/>
        </w:rPr>
      </w:pPr>
      <w:r w:rsidRPr="003222FB">
        <w:rPr>
          <w:sz w:val="20"/>
          <w:szCs w:val="22"/>
          <w:lang w:val="en-US"/>
        </w:rPr>
        <w:t>Source: Resolution of the Government of Kazakhstan #645 “On approval of fixed tariffs for RES” dated 12 July 2014</w:t>
      </w:r>
    </w:p>
    <w:p w14:paraId="7724D2FB" w14:textId="5D84ADCF" w:rsidR="009D5B2B" w:rsidRPr="003222FB" w:rsidRDefault="00C803FE" w:rsidP="009D5B2B">
      <w:pPr>
        <w:pStyle w:val="Footer"/>
        <w:ind w:left="-360"/>
        <w:jc w:val="both"/>
        <w:rPr>
          <w:sz w:val="22"/>
          <w:szCs w:val="22"/>
          <w:lang w:val="en-US"/>
        </w:rPr>
      </w:pPr>
      <w:r w:rsidRPr="003222FB">
        <w:rPr>
          <w:sz w:val="22"/>
          <w:szCs w:val="22"/>
          <w:lang w:val="en-US"/>
        </w:rPr>
        <w:t xml:space="preserve"> </w:t>
      </w:r>
    </w:p>
    <w:p w14:paraId="4A6FF789" w14:textId="3543A60D" w:rsidR="00272340" w:rsidRPr="003222FB" w:rsidRDefault="00003F6F" w:rsidP="00050AF1">
      <w:pPr>
        <w:pStyle w:val="Footer"/>
        <w:numPr>
          <w:ilvl w:val="0"/>
          <w:numId w:val="7"/>
        </w:numPr>
        <w:ind w:left="-360"/>
        <w:jc w:val="both"/>
        <w:rPr>
          <w:sz w:val="22"/>
          <w:szCs w:val="22"/>
          <w:lang w:val="en-US"/>
        </w:rPr>
      </w:pPr>
      <w:r w:rsidRPr="003222FB">
        <w:rPr>
          <w:sz w:val="22"/>
          <w:szCs w:val="22"/>
          <w:lang w:val="en-US"/>
        </w:rPr>
        <w:t>Adoption of long-term RES targets and the new regulatory framework by the Government has been welcomed as an important step toward developing the Kazakh renewable energy sector and</w:t>
      </w:r>
      <w:r w:rsidR="00CD3E3E" w:rsidRPr="003222FB">
        <w:rPr>
          <w:sz w:val="22"/>
          <w:szCs w:val="22"/>
          <w:lang w:val="en-US"/>
        </w:rPr>
        <w:t xml:space="preserve"> boosted investors’ interest in RES projects. </w:t>
      </w:r>
      <w:r w:rsidRPr="003222FB">
        <w:rPr>
          <w:sz w:val="22"/>
          <w:szCs w:val="22"/>
          <w:lang w:val="en-US"/>
        </w:rPr>
        <w:t>Since the adoption of the framework</w:t>
      </w:r>
      <w:r w:rsidR="00050AF1" w:rsidRPr="003222FB">
        <w:rPr>
          <w:sz w:val="22"/>
          <w:szCs w:val="22"/>
          <w:lang w:val="en-US"/>
        </w:rPr>
        <w:t xml:space="preserve"> in 2009-2013</w:t>
      </w:r>
      <w:r w:rsidRPr="003222FB">
        <w:rPr>
          <w:sz w:val="22"/>
          <w:szCs w:val="22"/>
          <w:lang w:val="en-US"/>
        </w:rPr>
        <w:t xml:space="preserve">, </w:t>
      </w:r>
      <w:r w:rsidR="00CD3E3E" w:rsidRPr="003222FB">
        <w:rPr>
          <w:sz w:val="22"/>
          <w:szCs w:val="22"/>
          <w:lang w:val="en-US"/>
        </w:rPr>
        <w:t xml:space="preserve">over 300 MW of RES-based capacity has been </w:t>
      </w:r>
      <w:r w:rsidR="003742E1" w:rsidRPr="003222FB">
        <w:rPr>
          <w:sz w:val="22"/>
          <w:szCs w:val="22"/>
          <w:lang w:val="en-US"/>
        </w:rPr>
        <w:t xml:space="preserve">approved and/or </w:t>
      </w:r>
      <w:r w:rsidR="009D5B2B" w:rsidRPr="003222FB">
        <w:rPr>
          <w:sz w:val="22"/>
          <w:szCs w:val="22"/>
          <w:lang w:val="en-US"/>
        </w:rPr>
        <w:t>put in operation</w:t>
      </w:r>
      <w:r w:rsidRPr="003222FB">
        <w:rPr>
          <w:sz w:val="22"/>
          <w:szCs w:val="22"/>
          <w:lang w:val="en-US"/>
        </w:rPr>
        <w:t xml:space="preserve"> </w:t>
      </w:r>
      <w:r w:rsidR="00DB020A" w:rsidRPr="003222FB">
        <w:rPr>
          <w:sz w:val="22"/>
          <w:szCs w:val="22"/>
          <w:lang w:val="en-US"/>
        </w:rPr>
        <w:t>(Table 4)</w:t>
      </w:r>
      <w:r w:rsidR="00CD3E3E" w:rsidRPr="003222FB">
        <w:rPr>
          <w:sz w:val="22"/>
          <w:szCs w:val="22"/>
          <w:lang w:val="en-US"/>
        </w:rPr>
        <w:t xml:space="preserve"> and </w:t>
      </w:r>
      <w:r w:rsidR="009D5B2B" w:rsidRPr="003222FB">
        <w:rPr>
          <w:sz w:val="22"/>
          <w:szCs w:val="22"/>
          <w:lang w:val="en-US"/>
        </w:rPr>
        <w:t>additional projects for</w:t>
      </w:r>
      <w:r w:rsidR="00CD3E3E" w:rsidRPr="003222FB">
        <w:rPr>
          <w:sz w:val="22"/>
          <w:szCs w:val="22"/>
          <w:lang w:val="en-US"/>
        </w:rPr>
        <w:t xml:space="preserve"> over 450 MW </w:t>
      </w:r>
      <w:r w:rsidR="009D5B2B" w:rsidRPr="003222FB">
        <w:rPr>
          <w:sz w:val="22"/>
          <w:szCs w:val="22"/>
          <w:lang w:val="en-US"/>
        </w:rPr>
        <w:t>ha</w:t>
      </w:r>
      <w:r w:rsidR="007509B9" w:rsidRPr="003222FB">
        <w:rPr>
          <w:sz w:val="22"/>
          <w:szCs w:val="22"/>
          <w:lang w:val="en-US"/>
        </w:rPr>
        <w:t xml:space="preserve">ve </w:t>
      </w:r>
      <w:r w:rsidR="003742E1" w:rsidRPr="003222FB">
        <w:rPr>
          <w:sz w:val="22"/>
          <w:szCs w:val="22"/>
          <w:lang w:val="en-US"/>
        </w:rPr>
        <w:t>been submitted for</w:t>
      </w:r>
      <w:r w:rsidR="00050AF1" w:rsidRPr="003222FB">
        <w:rPr>
          <w:sz w:val="22"/>
          <w:szCs w:val="22"/>
          <w:lang w:val="en-US"/>
        </w:rPr>
        <w:t xml:space="preserve"> </w:t>
      </w:r>
      <w:r w:rsidR="009D5B2B" w:rsidRPr="003222FB">
        <w:rPr>
          <w:sz w:val="22"/>
          <w:szCs w:val="22"/>
          <w:lang w:val="en-US"/>
        </w:rPr>
        <w:t>approval by the Government</w:t>
      </w:r>
      <w:r w:rsidR="00CD3E3E" w:rsidRPr="003222FB">
        <w:rPr>
          <w:sz w:val="22"/>
          <w:szCs w:val="22"/>
          <w:lang w:val="en-US"/>
        </w:rPr>
        <w:t>.</w:t>
      </w:r>
      <w:r w:rsidR="009D5B2B" w:rsidRPr="003222FB">
        <w:rPr>
          <w:sz w:val="22"/>
          <w:szCs w:val="22"/>
          <w:lang w:val="en-US"/>
        </w:rPr>
        <w:t xml:space="preserve"> If all planned investm</w:t>
      </w:r>
      <w:r w:rsidR="00050AF1" w:rsidRPr="003222FB">
        <w:rPr>
          <w:sz w:val="22"/>
          <w:szCs w:val="22"/>
          <w:lang w:val="en-US"/>
        </w:rPr>
        <w:t>ents materialize, the 2020 3% RES t</w:t>
      </w:r>
      <w:r w:rsidR="009D5B2B" w:rsidRPr="003222FB">
        <w:rPr>
          <w:sz w:val="22"/>
          <w:szCs w:val="22"/>
          <w:lang w:val="en-US"/>
        </w:rPr>
        <w:t>a</w:t>
      </w:r>
      <w:r w:rsidR="00050AF1" w:rsidRPr="003222FB">
        <w:rPr>
          <w:sz w:val="22"/>
          <w:szCs w:val="22"/>
          <w:lang w:val="en-US"/>
        </w:rPr>
        <w:t>r</w:t>
      </w:r>
      <w:r w:rsidR="009D5B2B" w:rsidRPr="003222FB">
        <w:rPr>
          <w:sz w:val="22"/>
          <w:szCs w:val="22"/>
          <w:lang w:val="en-US"/>
        </w:rPr>
        <w:t>g</w:t>
      </w:r>
      <w:r w:rsidR="00050AF1" w:rsidRPr="003222FB">
        <w:rPr>
          <w:sz w:val="22"/>
          <w:szCs w:val="22"/>
          <w:lang w:val="en-US"/>
        </w:rPr>
        <w:t>e</w:t>
      </w:r>
      <w:r w:rsidR="009D5B2B" w:rsidRPr="003222FB">
        <w:rPr>
          <w:sz w:val="22"/>
          <w:szCs w:val="22"/>
          <w:lang w:val="en-US"/>
        </w:rPr>
        <w:t>t will be met.</w:t>
      </w:r>
      <w:r w:rsidR="00050AF1" w:rsidRPr="003222FB">
        <w:rPr>
          <w:sz w:val="22"/>
          <w:szCs w:val="22"/>
          <w:lang w:val="en-US"/>
        </w:rPr>
        <w:t xml:space="preserve"> </w:t>
      </w:r>
      <w:r w:rsidR="00FB7673" w:rsidRPr="003222FB">
        <w:rPr>
          <w:sz w:val="22"/>
          <w:szCs w:val="22"/>
          <w:lang w:val="en-US"/>
        </w:rPr>
        <w:t xml:space="preserve"> </w:t>
      </w:r>
    </w:p>
    <w:p w14:paraId="4F69F8C8" w14:textId="77777777" w:rsidR="00272340" w:rsidRPr="003222FB" w:rsidRDefault="00272340" w:rsidP="00272340">
      <w:pPr>
        <w:pStyle w:val="Footer"/>
        <w:ind w:left="-360"/>
        <w:jc w:val="both"/>
        <w:rPr>
          <w:sz w:val="22"/>
          <w:szCs w:val="22"/>
          <w:lang w:val="en-US"/>
        </w:rPr>
      </w:pPr>
    </w:p>
    <w:p w14:paraId="6EE29DE3" w14:textId="77777777" w:rsidR="00DA2687" w:rsidRPr="003222FB" w:rsidRDefault="00DA2687" w:rsidP="00DA2687">
      <w:pPr>
        <w:pStyle w:val="Footer"/>
        <w:ind w:hanging="360"/>
        <w:jc w:val="both"/>
        <w:rPr>
          <w:i/>
          <w:sz w:val="22"/>
          <w:szCs w:val="22"/>
          <w:lang w:val="en-US"/>
        </w:rPr>
      </w:pPr>
      <w:r w:rsidRPr="003222FB">
        <w:rPr>
          <w:i/>
          <w:sz w:val="22"/>
          <w:szCs w:val="22"/>
          <w:lang w:val="en-US"/>
        </w:rPr>
        <w:t xml:space="preserve">Table 4: Existing and approved RES projects in Kazakstan </w:t>
      </w:r>
    </w:p>
    <w:p w14:paraId="06D007E7" w14:textId="77777777" w:rsidR="00DA2687" w:rsidRPr="003222FB" w:rsidRDefault="00DA2687" w:rsidP="00DA2687">
      <w:pPr>
        <w:pStyle w:val="Footer"/>
        <w:ind w:hanging="360"/>
        <w:jc w:val="both"/>
        <w:rPr>
          <w:sz w:val="22"/>
          <w:szCs w:val="22"/>
          <w:lang w:val="en-US"/>
        </w:rPr>
      </w:pPr>
      <w:r w:rsidRPr="003222FB">
        <w:rPr>
          <w:noProof/>
          <w:sz w:val="22"/>
          <w:szCs w:val="22"/>
          <w:lang w:val="en-US" w:eastAsia="en-US"/>
        </w:rPr>
        <w:drawing>
          <wp:inline distT="0" distB="0" distL="0" distR="0" wp14:anchorId="27ADAD8E" wp14:editId="4CE7F854">
            <wp:extent cx="5638800" cy="2178840"/>
            <wp:effectExtent l="0" t="0" r="0" b="5715"/>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38869" cy="2178867"/>
                    </a:xfrm>
                    <a:prstGeom prst="rect">
                      <a:avLst/>
                    </a:prstGeom>
                    <a:noFill/>
                    <a:ln>
                      <a:noFill/>
                    </a:ln>
                  </pic:spPr>
                </pic:pic>
              </a:graphicData>
            </a:graphic>
          </wp:inline>
        </w:drawing>
      </w:r>
    </w:p>
    <w:p w14:paraId="75CBD4C0" w14:textId="77777777" w:rsidR="00DA2687" w:rsidRPr="003222FB" w:rsidRDefault="00DA2687" w:rsidP="00DA2687">
      <w:pPr>
        <w:pStyle w:val="Footer"/>
        <w:ind w:hanging="360"/>
        <w:jc w:val="both"/>
        <w:rPr>
          <w:sz w:val="20"/>
          <w:szCs w:val="22"/>
          <w:lang w:val="en-US"/>
        </w:rPr>
      </w:pPr>
      <w:r w:rsidRPr="003222FB">
        <w:rPr>
          <w:sz w:val="20"/>
          <w:szCs w:val="22"/>
          <w:lang w:val="en-US"/>
        </w:rPr>
        <w:t>Source: Ministry of Energy of Kazakhstan</w:t>
      </w:r>
    </w:p>
    <w:p w14:paraId="317EF751" w14:textId="77777777" w:rsidR="00DA2687" w:rsidRPr="003222FB" w:rsidRDefault="00DA2687" w:rsidP="00272340">
      <w:pPr>
        <w:pStyle w:val="Footer"/>
        <w:ind w:left="-360"/>
        <w:jc w:val="both"/>
        <w:rPr>
          <w:sz w:val="22"/>
          <w:szCs w:val="22"/>
          <w:lang w:val="en-US"/>
        </w:rPr>
      </w:pPr>
    </w:p>
    <w:p w14:paraId="1EC0E612" w14:textId="74975332" w:rsidR="00654C2E" w:rsidRPr="003222FB" w:rsidRDefault="00FB7673" w:rsidP="00050AF1">
      <w:pPr>
        <w:pStyle w:val="Footer"/>
        <w:numPr>
          <w:ilvl w:val="0"/>
          <w:numId w:val="7"/>
        </w:numPr>
        <w:ind w:left="-360"/>
        <w:jc w:val="both"/>
        <w:rPr>
          <w:sz w:val="22"/>
          <w:szCs w:val="22"/>
          <w:lang w:val="en-US"/>
        </w:rPr>
      </w:pPr>
      <w:r w:rsidRPr="003222FB">
        <w:rPr>
          <w:sz w:val="22"/>
          <w:szCs w:val="22"/>
          <w:lang w:val="en-US"/>
        </w:rPr>
        <w:t xml:space="preserve">However, based on interviews with existing and potential private investors, the achievement of 2020 target is far from guaranteed while the prospects of reaching </w:t>
      </w:r>
      <w:r w:rsidR="00050AF1" w:rsidRPr="003222FB">
        <w:rPr>
          <w:sz w:val="22"/>
          <w:szCs w:val="22"/>
          <w:lang w:val="en-US"/>
        </w:rPr>
        <w:t xml:space="preserve">much more ambitious 30% 2030 target is </w:t>
      </w:r>
      <w:r w:rsidRPr="003222FB">
        <w:rPr>
          <w:sz w:val="22"/>
          <w:szCs w:val="22"/>
          <w:lang w:val="en-US"/>
        </w:rPr>
        <w:t xml:space="preserve">even </w:t>
      </w:r>
      <w:r w:rsidR="00050AF1" w:rsidRPr="003222FB">
        <w:rPr>
          <w:sz w:val="22"/>
          <w:szCs w:val="22"/>
          <w:lang w:val="en-US"/>
        </w:rPr>
        <w:t>less likely under the current framework. A</w:t>
      </w:r>
      <w:r w:rsidR="004A07B7" w:rsidRPr="003222FB">
        <w:rPr>
          <w:sz w:val="22"/>
          <w:szCs w:val="22"/>
          <w:lang w:val="en-US"/>
        </w:rPr>
        <w:t>s expected</w:t>
      </w:r>
      <w:r w:rsidR="00050AF1" w:rsidRPr="003222FB">
        <w:rPr>
          <w:sz w:val="22"/>
          <w:szCs w:val="22"/>
          <w:lang w:val="en-US"/>
        </w:rPr>
        <w:t>,</w:t>
      </w:r>
      <w:r w:rsidR="004A07B7" w:rsidRPr="003222FB">
        <w:rPr>
          <w:sz w:val="22"/>
          <w:szCs w:val="22"/>
          <w:lang w:val="en-US"/>
        </w:rPr>
        <w:t xml:space="preserve"> for a new and emerging sector and regulatory environment, a number of open issues </w:t>
      </w:r>
      <w:r w:rsidR="00003F6F" w:rsidRPr="003222FB">
        <w:rPr>
          <w:sz w:val="22"/>
          <w:szCs w:val="22"/>
          <w:lang w:val="en-US"/>
        </w:rPr>
        <w:t>remain and</w:t>
      </w:r>
      <w:r w:rsidR="004A07B7" w:rsidRPr="003222FB">
        <w:rPr>
          <w:sz w:val="22"/>
          <w:szCs w:val="22"/>
          <w:lang w:val="en-US"/>
        </w:rPr>
        <w:t xml:space="preserve"> require continued attention and refinement. </w:t>
      </w:r>
      <w:r w:rsidR="00C54599" w:rsidRPr="003222FB">
        <w:rPr>
          <w:sz w:val="22"/>
          <w:szCs w:val="22"/>
          <w:lang w:val="en-US"/>
        </w:rPr>
        <w:t xml:space="preserve">In particular, </w:t>
      </w:r>
      <w:r w:rsidR="000F0C7B" w:rsidRPr="003222FB">
        <w:rPr>
          <w:sz w:val="22"/>
          <w:szCs w:val="22"/>
          <w:lang w:val="en-US"/>
        </w:rPr>
        <w:t xml:space="preserve">three </w:t>
      </w:r>
      <w:r w:rsidR="00C54599" w:rsidRPr="003222FB">
        <w:rPr>
          <w:sz w:val="22"/>
          <w:szCs w:val="22"/>
          <w:lang w:val="en-US"/>
        </w:rPr>
        <w:t>key sources of risks</w:t>
      </w:r>
      <w:r w:rsidR="00A72D6D" w:rsidRPr="003222FB">
        <w:rPr>
          <w:sz w:val="22"/>
          <w:szCs w:val="22"/>
          <w:lang w:val="en-US"/>
        </w:rPr>
        <w:t>, which have to be addressed as a first priority,</w:t>
      </w:r>
      <w:r w:rsidR="00C54599" w:rsidRPr="003222FB">
        <w:rPr>
          <w:sz w:val="22"/>
          <w:szCs w:val="22"/>
          <w:lang w:val="en-US"/>
        </w:rPr>
        <w:t xml:space="preserve"> </w:t>
      </w:r>
      <w:r w:rsidR="004C694C" w:rsidRPr="003222FB">
        <w:rPr>
          <w:sz w:val="22"/>
          <w:szCs w:val="22"/>
          <w:lang w:val="en-US"/>
        </w:rPr>
        <w:t>are</w:t>
      </w:r>
      <w:r w:rsidR="00B7288B" w:rsidRPr="003222FB">
        <w:rPr>
          <w:sz w:val="22"/>
          <w:szCs w:val="22"/>
          <w:lang w:val="en-US"/>
        </w:rPr>
        <w:t xml:space="preserve"> (for detailed account of risks – see Table 1)</w:t>
      </w:r>
      <w:r w:rsidR="004C694C" w:rsidRPr="003222FB">
        <w:rPr>
          <w:sz w:val="22"/>
          <w:szCs w:val="22"/>
          <w:lang w:val="en-US"/>
        </w:rPr>
        <w:t>:</w:t>
      </w:r>
    </w:p>
    <w:p w14:paraId="670E1572" w14:textId="77777777" w:rsidR="00654C2E" w:rsidRPr="003222FB" w:rsidRDefault="00654C2E" w:rsidP="00654C2E">
      <w:pPr>
        <w:pStyle w:val="Footer"/>
        <w:jc w:val="both"/>
        <w:rPr>
          <w:sz w:val="22"/>
          <w:szCs w:val="22"/>
          <w:lang w:val="en-US"/>
        </w:rPr>
      </w:pPr>
    </w:p>
    <w:p w14:paraId="4B320674" w14:textId="734952F2" w:rsidR="004F3C80" w:rsidRPr="003222FB" w:rsidRDefault="00654C2E" w:rsidP="0014388D">
      <w:pPr>
        <w:pStyle w:val="Footer"/>
        <w:numPr>
          <w:ilvl w:val="2"/>
          <w:numId w:val="13"/>
        </w:numPr>
        <w:ind w:left="0"/>
        <w:jc w:val="both"/>
        <w:rPr>
          <w:sz w:val="22"/>
          <w:szCs w:val="22"/>
          <w:lang w:val="en-US"/>
        </w:rPr>
      </w:pPr>
      <w:r w:rsidRPr="003222FB">
        <w:rPr>
          <w:i/>
          <w:sz w:val="22"/>
          <w:szCs w:val="22"/>
          <w:lang w:val="en-US"/>
        </w:rPr>
        <w:t>Counterparty risk</w:t>
      </w:r>
      <w:r w:rsidR="003D2EFE" w:rsidRPr="003222FB">
        <w:rPr>
          <w:sz w:val="22"/>
          <w:szCs w:val="22"/>
          <w:lang w:val="en-US"/>
        </w:rPr>
        <w:t xml:space="preserve">: </w:t>
      </w:r>
      <w:r w:rsidR="00C803FE" w:rsidRPr="003222FB">
        <w:rPr>
          <w:sz w:val="22"/>
          <w:szCs w:val="22"/>
          <w:lang w:val="en-US"/>
        </w:rPr>
        <w:t xml:space="preserve">According to the RES Law, </w:t>
      </w:r>
      <w:r w:rsidR="004F3C80" w:rsidRPr="003222FB">
        <w:rPr>
          <w:sz w:val="22"/>
          <w:szCs w:val="22"/>
          <w:lang w:val="en-US"/>
        </w:rPr>
        <w:t xml:space="preserve">the buyer under </w:t>
      </w:r>
      <w:r w:rsidR="00C803FE" w:rsidRPr="003222FB">
        <w:rPr>
          <w:sz w:val="22"/>
          <w:szCs w:val="22"/>
          <w:lang w:val="en-US"/>
        </w:rPr>
        <w:t xml:space="preserve">PPA </w:t>
      </w:r>
      <w:r w:rsidR="004F3C80" w:rsidRPr="003222FB">
        <w:rPr>
          <w:sz w:val="22"/>
          <w:szCs w:val="22"/>
          <w:lang w:val="en-US"/>
        </w:rPr>
        <w:t xml:space="preserve">is </w:t>
      </w:r>
      <w:r w:rsidR="00C803FE" w:rsidRPr="003222FB">
        <w:rPr>
          <w:sz w:val="22"/>
          <w:szCs w:val="22"/>
          <w:lang w:val="en-US"/>
        </w:rPr>
        <w:t xml:space="preserve">the Settlement Center </w:t>
      </w:r>
      <w:r w:rsidR="004F3C80" w:rsidRPr="003222FB">
        <w:rPr>
          <w:sz w:val="22"/>
          <w:szCs w:val="22"/>
          <w:lang w:val="en-US"/>
        </w:rPr>
        <w:t xml:space="preserve">(SC) </w:t>
      </w:r>
      <w:r w:rsidR="00C803FE" w:rsidRPr="003222FB">
        <w:rPr>
          <w:sz w:val="22"/>
          <w:szCs w:val="22"/>
          <w:lang w:val="en-US"/>
        </w:rPr>
        <w:t xml:space="preserve">established by the </w:t>
      </w:r>
      <w:r w:rsidR="004F3C80" w:rsidRPr="003222FB">
        <w:rPr>
          <w:sz w:val="22"/>
          <w:szCs w:val="22"/>
          <w:lang w:val="en-US"/>
        </w:rPr>
        <w:t>KEGOC, grid operator,</w:t>
      </w:r>
      <w:r w:rsidR="00C803FE" w:rsidRPr="003222FB">
        <w:rPr>
          <w:sz w:val="22"/>
          <w:szCs w:val="22"/>
          <w:lang w:val="en-US"/>
        </w:rPr>
        <w:t xml:space="preserve"> as an independent </w:t>
      </w:r>
      <w:r w:rsidR="004F3C80" w:rsidRPr="003222FB">
        <w:rPr>
          <w:sz w:val="22"/>
          <w:szCs w:val="22"/>
          <w:lang w:val="en-US"/>
        </w:rPr>
        <w:t>limited liability company (LLC)</w:t>
      </w:r>
      <w:r w:rsidR="00C803FE" w:rsidRPr="003222FB">
        <w:rPr>
          <w:sz w:val="22"/>
          <w:szCs w:val="22"/>
          <w:lang w:val="en-US"/>
        </w:rPr>
        <w:t xml:space="preserve">. </w:t>
      </w:r>
      <w:r w:rsidR="004F3C80" w:rsidRPr="003222FB">
        <w:rPr>
          <w:sz w:val="22"/>
          <w:szCs w:val="22"/>
          <w:lang w:val="en-US"/>
        </w:rPr>
        <w:t>The level of SC’s capitalization</w:t>
      </w:r>
      <w:r w:rsidR="007A7CF6" w:rsidRPr="003222FB">
        <w:rPr>
          <w:sz w:val="22"/>
          <w:szCs w:val="22"/>
          <w:lang w:val="en-US"/>
        </w:rPr>
        <w:t xml:space="preserve">, as well as the degree to which Kazakhstan stands behind SC, </w:t>
      </w:r>
      <w:r w:rsidR="004F3C80" w:rsidRPr="003222FB">
        <w:rPr>
          <w:sz w:val="22"/>
          <w:szCs w:val="22"/>
          <w:lang w:val="en-US"/>
        </w:rPr>
        <w:t xml:space="preserve">is uncertain and </w:t>
      </w:r>
      <w:r w:rsidR="00DA2687" w:rsidRPr="003222FB">
        <w:rPr>
          <w:sz w:val="22"/>
          <w:szCs w:val="22"/>
          <w:lang w:val="en-US"/>
        </w:rPr>
        <w:t xml:space="preserve">there is a concern amongst possible lenders to RES projects of </w:t>
      </w:r>
      <w:r w:rsidR="003D2EFE" w:rsidRPr="003222FB">
        <w:rPr>
          <w:sz w:val="22"/>
          <w:szCs w:val="22"/>
          <w:lang w:val="en-US"/>
        </w:rPr>
        <w:t xml:space="preserve">situations </w:t>
      </w:r>
      <w:r w:rsidR="00DA2687" w:rsidRPr="003222FB">
        <w:rPr>
          <w:sz w:val="22"/>
          <w:szCs w:val="22"/>
          <w:lang w:val="en-US"/>
        </w:rPr>
        <w:t xml:space="preserve">where the </w:t>
      </w:r>
      <w:r w:rsidR="007A7CF6" w:rsidRPr="003222FB">
        <w:rPr>
          <w:sz w:val="22"/>
          <w:szCs w:val="22"/>
          <w:lang w:val="en-US"/>
        </w:rPr>
        <w:t xml:space="preserve">SC </w:t>
      </w:r>
      <w:r w:rsidR="00DA2687" w:rsidRPr="003222FB">
        <w:rPr>
          <w:sz w:val="22"/>
          <w:szCs w:val="22"/>
          <w:lang w:val="en-US"/>
        </w:rPr>
        <w:t>may not be able to honor its contractual obligations.</w:t>
      </w:r>
      <w:r w:rsidR="003D2EFE" w:rsidRPr="003222FB">
        <w:rPr>
          <w:sz w:val="22"/>
          <w:szCs w:val="22"/>
          <w:lang w:val="en-US"/>
        </w:rPr>
        <w:t xml:space="preserve">. </w:t>
      </w:r>
      <w:r w:rsidR="007A7CF6" w:rsidRPr="003222FB">
        <w:rPr>
          <w:sz w:val="22"/>
          <w:szCs w:val="22"/>
          <w:lang w:val="en-US"/>
        </w:rPr>
        <w:t>The c</w:t>
      </w:r>
      <w:r w:rsidR="003D2EFE" w:rsidRPr="003222FB">
        <w:rPr>
          <w:sz w:val="22"/>
          <w:szCs w:val="22"/>
          <w:lang w:val="en-US"/>
        </w:rPr>
        <w:t xml:space="preserve">urrent structure is </w:t>
      </w:r>
      <w:r w:rsidR="0014388D" w:rsidRPr="003222FB">
        <w:rPr>
          <w:sz w:val="22"/>
          <w:szCs w:val="22"/>
          <w:lang w:val="en-US"/>
        </w:rPr>
        <w:t xml:space="preserve">therefore </w:t>
      </w:r>
      <w:r w:rsidR="003D2EFE" w:rsidRPr="003222FB">
        <w:rPr>
          <w:sz w:val="22"/>
          <w:szCs w:val="22"/>
          <w:lang w:val="en-US"/>
        </w:rPr>
        <w:t xml:space="preserve">constraining access to debt financing for RES investors. </w:t>
      </w:r>
    </w:p>
    <w:p w14:paraId="7E3EE185" w14:textId="773C1261" w:rsidR="00654C2E" w:rsidRPr="003222FB" w:rsidRDefault="00654C2E" w:rsidP="0014388D">
      <w:pPr>
        <w:pStyle w:val="Footer"/>
        <w:jc w:val="both"/>
        <w:rPr>
          <w:sz w:val="22"/>
          <w:szCs w:val="22"/>
          <w:lang w:val="en-US"/>
        </w:rPr>
      </w:pPr>
    </w:p>
    <w:p w14:paraId="7D16DA41" w14:textId="40FD5968" w:rsidR="00654C2E" w:rsidRPr="003222FB" w:rsidRDefault="00654C2E" w:rsidP="004C694C">
      <w:pPr>
        <w:pStyle w:val="Footer"/>
        <w:numPr>
          <w:ilvl w:val="2"/>
          <w:numId w:val="13"/>
        </w:numPr>
        <w:ind w:left="0"/>
        <w:jc w:val="both"/>
        <w:rPr>
          <w:sz w:val="22"/>
          <w:szCs w:val="22"/>
          <w:lang w:val="en-US"/>
        </w:rPr>
      </w:pPr>
      <w:r w:rsidRPr="003222FB">
        <w:rPr>
          <w:i/>
          <w:sz w:val="22"/>
          <w:szCs w:val="22"/>
          <w:lang w:val="en-US"/>
        </w:rPr>
        <w:t>C</w:t>
      </w:r>
      <w:r w:rsidR="00C54599" w:rsidRPr="003222FB">
        <w:rPr>
          <w:i/>
          <w:sz w:val="22"/>
          <w:szCs w:val="22"/>
          <w:lang w:val="en-US"/>
        </w:rPr>
        <w:t>urrency risk</w:t>
      </w:r>
      <w:r w:rsidRPr="003222FB">
        <w:rPr>
          <w:sz w:val="22"/>
          <w:szCs w:val="22"/>
          <w:lang w:val="en-US"/>
        </w:rPr>
        <w:t xml:space="preserve">: </w:t>
      </w:r>
      <w:r w:rsidR="003D2EFE" w:rsidRPr="003222FB">
        <w:rPr>
          <w:sz w:val="22"/>
          <w:szCs w:val="22"/>
          <w:lang w:val="en-US"/>
        </w:rPr>
        <w:t xml:space="preserve">RES tariffs are fixed in local currency (Kazakh Tenge) for 15 years and the existing FiT indexation formula is based on the inflation rate. </w:t>
      </w:r>
      <w:r w:rsidR="0014388D" w:rsidRPr="003222FB">
        <w:rPr>
          <w:sz w:val="22"/>
          <w:szCs w:val="22"/>
          <w:lang w:val="en-US"/>
        </w:rPr>
        <w:t>However, g</w:t>
      </w:r>
      <w:r w:rsidR="003D2EFE" w:rsidRPr="003222FB">
        <w:rPr>
          <w:sz w:val="22"/>
          <w:szCs w:val="22"/>
          <w:lang w:val="en-US"/>
        </w:rPr>
        <w:t>iven the lack of loc</w:t>
      </w:r>
      <w:r w:rsidR="0014388D" w:rsidRPr="003222FB">
        <w:rPr>
          <w:sz w:val="22"/>
          <w:szCs w:val="22"/>
          <w:lang w:val="en-US"/>
        </w:rPr>
        <w:t xml:space="preserve">al currency funding, most debt </w:t>
      </w:r>
      <w:r w:rsidR="009407AC" w:rsidRPr="003222FB">
        <w:rPr>
          <w:sz w:val="22"/>
          <w:szCs w:val="22"/>
          <w:lang w:val="en-US"/>
        </w:rPr>
        <w:t>is expected to be</w:t>
      </w:r>
      <w:r w:rsidR="003D2EFE" w:rsidRPr="003222FB">
        <w:rPr>
          <w:sz w:val="22"/>
          <w:szCs w:val="22"/>
          <w:lang w:val="en-US"/>
        </w:rPr>
        <w:t xml:space="preserve"> denominated in hard currency. This calls for the indexation formula to include a foreign currency exchange component</w:t>
      </w:r>
      <w:r w:rsidR="009407AC" w:rsidRPr="003222FB">
        <w:rPr>
          <w:sz w:val="22"/>
          <w:szCs w:val="22"/>
          <w:lang w:val="en-US"/>
        </w:rPr>
        <w:t>.</w:t>
      </w:r>
      <w:r w:rsidR="003D2EFE" w:rsidRPr="003222FB">
        <w:rPr>
          <w:sz w:val="22"/>
          <w:szCs w:val="22"/>
          <w:lang w:val="en-US"/>
        </w:rPr>
        <w:t xml:space="preserve"> </w:t>
      </w:r>
    </w:p>
    <w:p w14:paraId="1A1E757E" w14:textId="77777777" w:rsidR="003D2EFE" w:rsidRPr="003222FB" w:rsidRDefault="003D2EFE" w:rsidP="003D2EFE">
      <w:pPr>
        <w:pStyle w:val="Footer"/>
        <w:jc w:val="both"/>
        <w:rPr>
          <w:sz w:val="22"/>
          <w:szCs w:val="22"/>
          <w:lang w:val="en-US"/>
        </w:rPr>
      </w:pPr>
    </w:p>
    <w:p w14:paraId="0CFE3A83" w14:textId="00AA05A9" w:rsidR="00654C2E" w:rsidRPr="003222FB" w:rsidRDefault="00654C2E" w:rsidP="004C694C">
      <w:pPr>
        <w:pStyle w:val="Footer"/>
        <w:numPr>
          <w:ilvl w:val="2"/>
          <w:numId w:val="13"/>
        </w:numPr>
        <w:ind w:left="0"/>
        <w:jc w:val="both"/>
        <w:rPr>
          <w:sz w:val="22"/>
          <w:szCs w:val="22"/>
          <w:lang w:val="en-US"/>
        </w:rPr>
      </w:pPr>
      <w:r w:rsidRPr="003222FB">
        <w:rPr>
          <w:i/>
          <w:sz w:val="22"/>
          <w:szCs w:val="22"/>
          <w:lang w:val="en-US"/>
        </w:rPr>
        <w:t>G</w:t>
      </w:r>
      <w:r w:rsidR="00050AF1" w:rsidRPr="003222FB">
        <w:rPr>
          <w:i/>
          <w:sz w:val="22"/>
          <w:szCs w:val="22"/>
          <w:lang w:val="en-US"/>
        </w:rPr>
        <w:t xml:space="preserve">rid management </w:t>
      </w:r>
      <w:r w:rsidRPr="003222FB">
        <w:rPr>
          <w:i/>
          <w:sz w:val="22"/>
          <w:szCs w:val="22"/>
          <w:lang w:val="en-US"/>
        </w:rPr>
        <w:t>risk</w:t>
      </w:r>
      <w:r w:rsidR="0014388D" w:rsidRPr="003222FB">
        <w:rPr>
          <w:sz w:val="22"/>
          <w:szCs w:val="22"/>
          <w:lang w:val="en-US"/>
        </w:rPr>
        <w:t xml:space="preserve">: The Grid Code, developed back in the 1970s, is no longer adequate to address the needs of present day system, in particular the challenge of managing </w:t>
      </w:r>
      <w:r w:rsidR="000F0C7B" w:rsidRPr="003222FB">
        <w:rPr>
          <w:sz w:val="22"/>
          <w:szCs w:val="22"/>
          <w:lang w:val="en-US"/>
        </w:rPr>
        <w:t xml:space="preserve">up-take of </w:t>
      </w:r>
      <w:r w:rsidR="0014388D" w:rsidRPr="003222FB">
        <w:rPr>
          <w:sz w:val="22"/>
          <w:szCs w:val="22"/>
          <w:lang w:val="en-US"/>
        </w:rPr>
        <w:t xml:space="preserve">decentralized and intermittend RES-based energy. </w:t>
      </w:r>
      <w:r w:rsidR="000F0C7B" w:rsidRPr="003222FB">
        <w:rPr>
          <w:sz w:val="22"/>
          <w:szCs w:val="22"/>
          <w:lang w:val="en-US"/>
        </w:rPr>
        <w:t>F</w:t>
      </w:r>
      <w:r w:rsidR="0014388D" w:rsidRPr="003222FB">
        <w:rPr>
          <w:sz w:val="22"/>
          <w:szCs w:val="22"/>
          <w:lang w:val="en-US"/>
        </w:rPr>
        <w:t xml:space="preserve">rom technical perspective, </w:t>
      </w:r>
      <w:r w:rsidR="000F0C7B" w:rsidRPr="003222FB">
        <w:rPr>
          <w:sz w:val="22"/>
          <w:szCs w:val="22"/>
        </w:rPr>
        <w:t>integration of renewable energy sources, such as wind and solar, will require resources and capacities to balance and control supply and demand and ensure the adequacy of the network to absorb intermittent renewable power into the grid.</w:t>
      </w:r>
    </w:p>
    <w:p w14:paraId="10ABEBB8" w14:textId="77777777" w:rsidR="00A72D6D" w:rsidRPr="003222FB" w:rsidRDefault="00A72D6D" w:rsidP="00A72D6D">
      <w:pPr>
        <w:pStyle w:val="Footer"/>
        <w:jc w:val="both"/>
        <w:rPr>
          <w:sz w:val="22"/>
          <w:szCs w:val="22"/>
          <w:lang w:val="en-US"/>
        </w:rPr>
      </w:pPr>
    </w:p>
    <w:p w14:paraId="1D3EE38A" w14:textId="3EC53896" w:rsidR="00A72D6D" w:rsidRPr="003222FB" w:rsidRDefault="00A72D6D" w:rsidP="00A72D6D">
      <w:pPr>
        <w:pStyle w:val="Footer"/>
        <w:numPr>
          <w:ilvl w:val="0"/>
          <w:numId w:val="7"/>
        </w:numPr>
        <w:ind w:left="-360"/>
        <w:jc w:val="both"/>
        <w:rPr>
          <w:sz w:val="22"/>
          <w:szCs w:val="22"/>
          <w:lang w:val="en-US"/>
        </w:rPr>
      </w:pPr>
      <w:r w:rsidRPr="003222FB">
        <w:rPr>
          <w:sz w:val="22"/>
          <w:szCs w:val="22"/>
          <w:lang w:val="en-US"/>
        </w:rPr>
        <w:t xml:space="preserve">In addition, a number of other risks, such as resource/technology risk, power market risk, social acceptance, financial sector risks, etc (see Table 1) also need to be addressed to unlock additional and larger flows of private investment for large-scale RES projects in Kazakhstan. Detailed quantitative analysis fo risks </w:t>
      </w:r>
      <w:r w:rsidR="00BD2EF2" w:rsidRPr="003222FB">
        <w:rPr>
          <w:sz w:val="22"/>
          <w:szCs w:val="22"/>
          <w:lang w:val="en-US"/>
        </w:rPr>
        <w:t xml:space="preserve">and their impact on the project cost  and LCOE </w:t>
      </w:r>
      <w:r w:rsidRPr="003222FB">
        <w:rPr>
          <w:sz w:val="22"/>
          <w:szCs w:val="22"/>
          <w:lang w:val="en-US"/>
        </w:rPr>
        <w:t xml:space="preserve">will be conducted at PPG stage to identify the most important ones </w:t>
      </w:r>
      <w:r w:rsidR="00BD2EF2" w:rsidRPr="003222FB">
        <w:rPr>
          <w:sz w:val="22"/>
          <w:szCs w:val="22"/>
          <w:lang w:val="en-US"/>
        </w:rPr>
        <w:t xml:space="preserve">from investor’s perspective that the proposed project will then seek to address.  </w:t>
      </w:r>
    </w:p>
    <w:p w14:paraId="7010FE04" w14:textId="3308BB0D" w:rsidR="00272340" w:rsidRPr="003222FB" w:rsidRDefault="00272340" w:rsidP="00B7288B">
      <w:pPr>
        <w:pStyle w:val="Footer"/>
        <w:jc w:val="both"/>
        <w:rPr>
          <w:sz w:val="22"/>
          <w:szCs w:val="22"/>
          <w:lang w:val="en-US"/>
        </w:rPr>
      </w:pPr>
    </w:p>
    <w:p w14:paraId="70FCB21F" w14:textId="6C5FA7C3" w:rsidR="00654C2E" w:rsidRPr="003222FB" w:rsidRDefault="00DB020A" w:rsidP="00654C2E">
      <w:pPr>
        <w:pStyle w:val="Footer"/>
        <w:numPr>
          <w:ilvl w:val="0"/>
          <w:numId w:val="7"/>
        </w:numPr>
        <w:ind w:left="-360"/>
        <w:jc w:val="both"/>
        <w:rPr>
          <w:sz w:val="22"/>
          <w:szCs w:val="22"/>
          <w:lang w:val="en-US"/>
        </w:rPr>
      </w:pPr>
      <w:r w:rsidRPr="003222FB">
        <w:rPr>
          <w:sz w:val="22"/>
          <w:szCs w:val="22"/>
          <w:lang w:val="en-US"/>
        </w:rPr>
        <w:t xml:space="preserve">As the Table 4 illustrates, for </w:t>
      </w:r>
      <w:r w:rsidR="004B6B91" w:rsidRPr="003222FB">
        <w:rPr>
          <w:sz w:val="22"/>
          <w:szCs w:val="22"/>
          <w:lang w:val="en-US"/>
        </w:rPr>
        <w:t xml:space="preserve">the </w:t>
      </w:r>
      <w:r w:rsidRPr="003222FB">
        <w:rPr>
          <w:sz w:val="22"/>
          <w:szCs w:val="22"/>
          <w:lang w:val="en-US"/>
        </w:rPr>
        <w:t>most part RES installations in Kazakhstan fall under category of large utility-scale projects (over 1 MW). This situation reflects the fact that small</w:t>
      </w:r>
      <w:r w:rsidR="004638AF" w:rsidRPr="003222FB">
        <w:rPr>
          <w:sz w:val="22"/>
          <w:szCs w:val="22"/>
          <w:lang w:val="en-US"/>
        </w:rPr>
        <w:t>, micro and mini (household-level) RES projects and applications</w:t>
      </w:r>
      <w:r w:rsidR="00BD58DE" w:rsidRPr="003222FB">
        <w:rPr>
          <w:sz w:val="22"/>
          <w:szCs w:val="22"/>
          <w:lang w:val="en-US"/>
        </w:rPr>
        <w:t xml:space="preserve"> </w:t>
      </w:r>
      <w:r w:rsidRPr="003222FB">
        <w:rPr>
          <w:sz w:val="22"/>
          <w:szCs w:val="22"/>
          <w:lang w:val="en-US"/>
        </w:rPr>
        <w:t>face additional risks that impede investors</w:t>
      </w:r>
      <w:r w:rsidR="00BD58DE" w:rsidRPr="003222FB">
        <w:rPr>
          <w:sz w:val="22"/>
          <w:szCs w:val="22"/>
          <w:lang w:val="en-US"/>
        </w:rPr>
        <w:t xml:space="preserve">, even </w:t>
      </w:r>
      <w:r w:rsidRPr="003222FB">
        <w:rPr>
          <w:sz w:val="22"/>
          <w:szCs w:val="22"/>
          <w:lang w:val="en-US"/>
        </w:rPr>
        <w:t xml:space="preserve">despite availability of </w:t>
      </w:r>
      <w:r w:rsidR="00BD58DE" w:rsidRPr="003222FB">
        <w:rPr>
          <w:sz w:val="22"/>
          <w:szCs w:val="22"/>
          <w:lang w:val="en-US"/>
        </w:rPr>
        <w:t xml:space="preserve">a </w:t>
      </w:r>
      <w:r w:rsidRPr="003222FB">
        <w:rPr>
          <w:sz w:val="22"/>
          <w:szCs w:val="22"/>
          <w:lang w:val="en-US"/>
        </w:rPr>
        <w:t xml:space="preserve">dedicated </w:t>
      </w:r>
      <w:r w:rsidR="00654C2E" w:rsidRPr="003222FB">
        <w:rPr>
          <w:sz w:val="22"/>
          <w:szCs w:val="22"/>
          <w:lang w:val="en-US"/>
        </w:rPr>
        <w:t>sub</w:t>
      </w:r>
      <w:r w:rsidRPr="003222FB">
        <w:rPr>
          <w:sz w:val="22"/>
          <w:szCs w:val="22"/>
          <w:lang w:val="en-US"/>
        </w:rPr>
        <w:t>si</w:t>
      </w:r>
      <w:r w:rsidR="00654C2E" w:rsidRPr="003222FB">
        <w:rPr>
          <w:sz w:val="22"/>
          <w:szCs w:val="22"/>
          <w:lang w:val="en-US"/>
        </w:rPr>
        <w:t>d</w:t>
      </w:r>
      <w:r w:rsidRPr="003222FB">
        <w:rPr>
          <w:sz w:val="22"/>
          <w:szCs w:val="22"/>
          <w:lang w:val="en-US"/>
        </w:rPr>
        <w:t>y scheme</w:t>
      </w:r>
      <w:r w:rsidR="00654C2E" w:rsidRPr="003222FB">
        <w:rPr>
          <w:sz w:val="22"/>
          <w:szCs w:val="22"/>
          <w:lang w:val="en-US"/>
        </w:rPr>
        <w:t xml:space="preserve"> </w:t>
      </w:r>
      <w:r w:rsidRPr="003222FB">
        <w:rPr>
          <w:sz w:val="22"/>
          <w:szCs w:val="22"/>
          <w:lang w:val="en-US"/>
        </w:rPr>
        <w:t xml:space="preserve">introduced by the Government </w:t>
      </w:r>
      <w:r w:rsidR="00BD58DE" w:rsidRPr="003222FB">
        <w:rPr>
          <w:sz w:val="22"/>
          <w:szCs w:val="22"/>
          <w:lang w:val="en-US"/>
        </w:rPr>
        <w:t xml:space="preserve">as part of RES support package </w:t>
      </w:r>
      <w:r w:rsidR="00654C2E" w:rsidRPr="003222FB">
        <w:rPr>
          <w:sz w:val="22"/>
          <w:szCs w:val="22"/>
          <w:lang w:val="en-US"/>
        </w:rPr>
        <w:t>(</w:t>
      </w:r>
      <w:r w:rsidR="00BD58DE" w:rsidRPr="003222FB">
        <w:rPr>
          <w:sz w:val="22"/>
          <w:szCs w:val="22"/>
          <w:lang w:val="en-US"/>
        </w:rPr>
        <w:t xml:space="preserve">i.e provision of </w:t>
      </w:r>
      <w:r w:rsidR="00654C2E" w:rsidRPr="003222FB">
        <w:rPr>
          <w:sz w:val="22"/>
          <w:szCs w:val="22"/>
          <w:lang w:val="en-US"/>
        </w:rPr>
        <w:t xml:space="preserve">50% </w:t>
      </w:r>
      <w:r w:rsidR="00BD58DE" w:rsidRPr="003222FB">
        <w:rPr>
          <w:sz w:val="22"/>
          <w:szCs w:val="22"/>
          <w:lang w:val="en-US"/>
        </w:rPr>
        <w:t>grant</w:t>
      </w:r>
      <w:r w:rsidR="00654C2E" w:rsidRPr="003222FB">
        <w:rPr>
          <w:sz w:val="22"/>
          <w:szCs w:val="22"/>
          <w:lang w:val="en-US"/>
        </w:rPr>
        <w:t>)</w:t>
      </w:r>
      <w:r w:rsidRPr="003222FB">
        <w:rPr>
          <w:sz w:val="22"/>
          <w:szCs w:val="22"/>
          <w:lang w:val="en-US"/>
        </w:rPr>
        <w:t xml:space="preserve">. The </w:t>
      </w:r>
      <w:r w:rsidR="00BD58DE" w:rsidRPr="003222FB">
        <w:rPr>
          <w:sz w:val="22"/>
          <w:szCs w:val="22"/>
          <w:lang w:val="en-US"/>
        </w:rPr>
        <w:t>scheme has been rarely used, indicating that even such high level of subsidies is not sufficient to ensure attractive risk/return profile for such projects</w:t>
      </w:r>
      <w:r w:rsidRPr="003222FB">
        <w:rPr>
          <w:sz w:val="22"/>
          <w:szCs w:val="22"/>
          <w:lang w:val="en-US"/>
        </w:rPr>
        <w:t xml:space="preserve">. </w:t>
      </w:r>
      <w:r w:rsidR="00654C2E" w:rsidRPr="003222FB">
        <w:rPr>
          <w:sz w:val="22"/>
          <w:szCs w:val="22"/>
          <w:lang w:val="en-US"/>
        </w:rPr>
        <w:t xml:space="preserve"> </w:t>
      </w:r>
      <w:r w:rsidR="004638AF" w:rsidRPr="003222FB">
        <w:rPr>
          <w:sz w:val="22"/>
          <w:szCs w:val="22"/>
          <w:lang w:val="en-US"/>
        </w:rPr>
        <w:t xml:space="preserve">This also reflects general perception among public and businesses towards RES in Kazakhstan that these technologies are not for </w:t>
      </w:r>
      <w:r w:rsidR="002B063E" w:rsidRPr="003222FB">
        <w:rPr>
          <w:sz w:val="22"/>
          <w:szCs w:val="22"/>
          <w:lang w:val="en-US"/>
        </w:rPr>
        <w:t>or</w:t>
      </w:r>
      <w:r w:rsidR="00B22327" w:rsidRPr="003222FB">
        <w:rPr>
          <w:sz w:val="22"/>
          <w:szCs w:val="22"/>
          <w:lang w:val="en-US"/>
        </w:rPr>
        <w:t>d</w:t>
      </w:r>
      <w:r w:rsidR="002B063E" w:rsidRPr="003222FB">
        <w:rPr>
          <w:sz w:val="22"/>
          <w:szCs w:val="22"/>
          <w:lang w:val="en-US"/>
        </w:rPr>
        <w:t xml:space="preserve">inary people and businesses (i.e. not for </w:t>
      </w:r>
      <w:r w:rsidR="004638AF" w:rsidRPr="003222FB">
        <w:rPr>
          <w:sz w:val="22"/>
          <w:szCs w:val="22"/>
          <w:lang w:val="en-US"/>
        </w:rPr>
        <w:t>daily life</w:t>
      </w:r>
      <w:r w:rsidR="002B063E" w:rsidRPr="003222FB">
        <w:rPr>
          <w:sz w:val="22"/>
          <w:szCs w:val="22"/>
          <w:lang w:val="en-US"/>
        </w:rPr>
        <w:t>)</w:t>
      </w:r>
      <w:r w:rsidR="004638AF" w:rsidRPr="003222FB">
        <w:rPr>
          <w:sz w:val="22"/>
          <w:szCs w:val="22"/>
          <w:lang w:val="en-US"/>
        </w:rPr>
        <w:t>, but rather something expensive, exotic, risky and not</w:t>
      </w:r>
      <w:r w:rsidR="002B063E" w:rsidRPr="003222FB">
        <w:rPr>
          <w:sz w:val="22"/>
          <w:szCs w:val="22"/>
          <w:lang w:val="en-US"/>
        </w:rPr>
        <w:t xml:space="preserve"> very </w:t>
      </w:r>
      <w:r w:rsidR="004638AF" w:rsidRPr="003222FB">
        <w:rPr>
          <w:sz w:val="22"/>
          <w:szCs w:val="22"/>
          <w:lang w:val="en-US"/>
        </w:rPr>
        <w:t>reliable</w:t>
      </w:r>
      <w:r w:rsidR="002B063E" w:rsidRPr="003222FB">
        <w:rPr>
          <w:sz w:val="22"/>
          <w:szCs w:val="22"/>
          <w:lang w:val="en-US"/>
        </w:rPr>
        <w:t>, etc</w:t>
      </w:r>
      <w:r w:rsidR="004638AF" w:rsidRPr="003222FB">
        <w:rPr>
          <w:sz w:val="22"/>
          <w:szCs w:val="22"/>
          <w:lang w:val="en-US"/>
        </w:rPr>
        <w:t xml:space="preserve">. To confront such perception, </w:t>
      </w:r>
      <w:r w:rsidR="004B6B91" w:rsidRPr="003222FB">
        <w:rPr>
          <w:sz w:val="22"/>
          <w:szCs w:val="22"/>
          <w:lang w:val="en-US"/>
        </w:rPr>
        <w:t xml:space="preserve">the project will </w:t>
      </w:r>
      <w:r w:rsidR="004638AF" w:rsidRPr="003222FB">
        <w:rPr>
          <w:sz w:val="22"/>
          <w:szCs w:val="22"/>
          <w:lang w:val="en-US"/>
        </w:rPr>
        <w:t xml:space="preserve">introduce </w:t>
      </w:r>
      <w:r w:rsidR="002B063E" w:rsidRPr="003222FB">
        <w:rPr>
          <w:sz w:val="22"/>
          <w:szCs w:val="22"/>
          <w:lang w:val="en-US"/>
        </w:rPr>
        <w:t>two</w:t>
      </w:r>
      <w:r w:rsidR="004638AF" w:rsidRPr="003222FB">
        <w:rPr>
          <w:sz w:val="22"/>
          <w:szCs w:val="22"/>
          <w:lang w:val="en-US"/>
        </w:rPr>
        <w:t xml:space="preserve"> categories </w:t>
      </w:r>
      <w:r w:rsidR="002B063E" w:rsidRPr="003222FB">
        <w:rPr>
          <w:sz w:val="22"/>
          <w:szCs w:val="22"/>
          <w:lang w:val="en-US"/>
        </w:rPr>
        <w:t>of</w:t>
      </w:r>
      <w:r w:rsidR="004638AF" w:rsidRPr="003222FB">
        <w:rPr>
          <w:sz w:val="22"/>
          <w:szCs w:val="22"/>
          <w:lang w:val="en-US"/>
        </w:rPr>
        <w:t xml:space="preserve"> “RES for life” </w:t>
      </w:r>
      <w:r w:rsidR="002B063E" w:rsidRPr="003222FB">
        <w:rPr>
          <w:sz w:val="22"/>
          <w:szCs w:val="22"/>
          <w:lang w:val="en-US"/>
        </w:rPr>
        <w:t xml:space="preserve">applications (see Component 3), which cover various small and micro-scale RE projects, both on-grid and off-grid, such as building/household-level PV, solar water heating, on-farm biogas, etc. </w:t>
      </w:r>
      <w:r w:rsidR="00BD58DE" w:rsidRPr="003222FB">
        <w:rPr>
          <w:sz w:val="22"/>
          <w:szCs w:val="22"/>
          <w:lang w:val="en-US"/>
        </w:rPr>
        <w:t xml:space="preserve">Research and interviews at PIF design stage reveal </w:t>
      </w:r>
      <w:r w:rsidR="002B063E" w:rsidRPr="003222FB">
        <w:rPr>
          <w:sz w:val="22"/>
          <w:szCs w:val="22"/>
          <w:lang w:val="en-US"/>
        </w:rPr>
        <w:t>that “RES for life” projects face various additional categories of risks; here is the summary of major ones, whereas full list of risks is presented in the Table 2.</w:t>
      </w:r>
    </w:p>
    <w:p w14:paraId="6286C93A" w14:textId="77777777" w:rsidR="00BD58DE" w:rsidRPr="003222FB" w:rsidRDefault="00BD58DE" w:rsidP="00BD58DE">
      <w:pPr>
        <w:pStyle w:val="Footer"/>
        <w:jc w:val="both"/>
        <w:rPr>
          <w:sz w:val="22"/>
          <w:szCs w:val="22"/>
          <w:lang w:val="en-US"/>
        </w:rPr>
      </w:pPr>
    </w:p>
    <w:p w14:paraId="1B42D471" w14:textId="40DB0F71" w:rsidR="0029209F" w:rsidRPr="003222FB" w:rsidRDefault="00BD58DE" w:rsidP="00BD58DE">
      <w:pPr>
        <w:pStyle w:val="Footer"/>
        <w:numPr>
          <w:ilvl w:val="2"/>
          <w:numId w:val="13"/>
        </w:numPr>
        <w:ind w:left="0"/>
        <w:jc w:val="both"/>
        <w:rPr>
          <w:i/>
          <w:sz w:val="22"/>
          <w:szCs w:val="22"/>
          <w:lang w:val="en-US"/>
        </w:rPr>
      </w:pPr>
      <w:r w:rsidRPr="003222FB">
        <w:rPr>
          <w:i/>
          <w:sz w:val="22"/>
          <w:szCs w:val="22"/>
          <w:lang w:val="en-US"/>
        </w:rPr>
        <w:t xml:space="preserve">Permit risks: </w:t>
      </w:r>
      <w:r w:rsidRPr="003222FB">
        <w:rPr>
          <w:sz w:val="22"/>
          <w:szCs w:val="22"/>
          <w:lang w:val="en-US"/>
        </w:rPr>
        <w:t xml:space="preserve">the approval process for small project is even more cumbersome, uncertain and therefore costlier and riskier than for large scale projects as it falls under the responsibility of reginal authorities (akimats). </w:t>
      </w:r>
      <w:r w:rsidR="0029209F" w:rsidRPr="003222FB">
        <w:rPr>
          <w:sz w:val="22"/>
          <w:szCs w:val="22"/>
          <w:lang w:val="en-US"/>
        </w:rPr>
        <w:t>Institutional and human c</w:t>
      </w:r>
      <w:r w:rsidRPr="003222FB">
        <w:rPr>
          <w:sz w:val="22"/>
          <w:szCs w:val="22"/>
          <w:lang w:val="en-US"/>
        </w:rPr>
        <w:t>apacities of regional authorities to handle the approval process in efficient, open and transparent manner are extremely limited</w:t>
      </w:r>
      <w:r w:rsidR="0029209F" w:rsidRPr="003222FB">
        <w:rPr>
          <w:i/>
          <w:sz w:val="22"/>
          <w:szCs w:val="22"/>
          <w:lang w:val="en-US"/>
        </w:rPr>
        <w:t xml:space="preserve"> (this risk is relevant to both off-grid and on-grid projects);</w:t>
      </w:r>
    </w:p>
    <w:p w14:paraId="7AC8C307" w14:textId="343B16B0" w:rsidR="00BD58DE" w:rsidRPr="003222FB" w:rsidRDefault="0029209F" w:rsidP="00BD58DE">
      <w:pPr>
        <w:pStyle w:val="Footer"/>
        <w:numPr>
          <w:ilvl w:val="2"/>
          <w:numId w:val="13"/>
        </w:numPr>
        <w:ind w:left="0"/>
        <w:jc w:val="both"/>
        <w:rPr>
          <w:i/>
          <w:sz w:val="22"/>
          <w:szCs w:val="22"/>
          <w:lang w:val="en-US"/>
        </w:rPr>
      </w:pPr>
      <w:r w:rsidRPr="003222FB">
        <w:rPr>
          <w:i/>
          <w:sz w:val="22"/>
          <w:szCs w:val="22"/>
          <w:lang w:val="en-US"/>
        </w:rPr>
        <w:t xml:space="preserve">Social-acceptance risks: </w:t>
      </w:r>
      <w:r w:rsidRPr="003222FB">
        <w:rPr>
          <w:sz w:val="22"/>
          <w:szCs w:val="22"/>
          <w:lang w:val="en-US"/>
        </w:rPr>
        <w:t>There is a widespread perception among Kazakhstani population (i.e. potent</w:t>
      </w:r>
      <w:r w:rsidR="002B063E" w:rsidRPr="003222FB">
        <w:rPr>
          <w:sz w:val="22"/>
          <w:szCs w:val="22"/>
          <w:lang w:val="en-US"/>
        </w:rPr>
        <w:t>ial developers and end-users</w:t>
      </w:r>
      <w:r w:rsidRPr="003222FB">
        <w:rPr>
          <w:sz w:val="22"/>
          <w:szCs w:val="22"/>
          <w:lang w:val="en-US"/>
        </w:rPr>
        <w:t xml:space="preserve">) that RES are expensive, unreliable and “second class” energy supply sources. Awareness about existing RES support policies among population is </w:t>
      </w:r>
      <w:r w:rsidR="002B063E" w:rsidRPr="003222FB">
        <w:rPr>
          <w:sz w:val="22"/>
          <w:szCs w:val="22"/>
          <w:lang w:val="en-US"/>
        </w:rPr>
        <w:t xml:space="preserve">virtually </w:t>
      </w:r>
      <w:r w:rsidRPr="003222FB">
        <w:rPr>
          <w:sz w:val="22"/>
          <w:szCs w:val="22"/>
          <w:lang w:val="en-US"/>
        </w:rPr>
        <w:t xml:space="preserve">non-existent </w:t>
      </w:r>
      <w:r w:rsidRPr="003222FB">
        <w:rPr>
          <w:i/>
          <w:sz w:val="22"/>
          <w:szCs w:val="22"/>
          <w:lang w:val="en-US"/>
        </w:rPr>
        <w:t>(this risk is applicable to both off-grid and on-grid RES projects);</w:t>
      </w:r>
    </w:p>
    <w:p w14:paraId="751DAFB0" w14:textId="5814CF7F" w:rsidR="0029209F" w:rsidRPr="003222FB" w:rsidRDefault="0029209F" w:rsidP="0029209F">
      <w:pPr>
        <w:pStyle w:val="Footer"/>
        <w:numPr>
          <w:ilvl w:val="2"/>
          <w:numId w:val="13"/>
        </w:numPr>
        <w:ind w:left="0"/>
        <w:jc w:val="both"/>
        <w:rPr>
          <w:i/>
          <w:sz w:val="22"/>
          <w:szCs w:val="22"/>
          <w:lang w:val="en-US"/>
        </w:rPr>
      </w:pPr>
      <w:r w:rsidRPr="003222FB">
        <w:rPr>
          <w:i/>
          <w:sz w:val="22"/>
          <w:szCs w:val="22"/>
          <w:lang w:val="en-US"/>
        </w:rPr>
        <w:t xml:space="preserve">Technology sourcing risks: </w:t>
      </w:r>
      <w:r w:rsidRPr="003222FB">
        <w:rPr>
          <w:sz w:val="22"/>
          <w:szCs w:val="22"/>
          <w:lang w:val="en-US"/>
        </w:rPr>
        <w:t>Quality and performance of solar PV hardware available to small-scale and residential actors are currently holding back the market (and negatively contribute to the social-acceptance risk). Solar PV hardware available on the market is of inferior quality and lack</w:t>
      </w:r>
      <w:r w:rsidR="00B22327" w:rsidRPr="003222FB">
        <w:rPr>
          <w:sz w:val="22"/>
          <w:szCs w:val="22"/>
          <w:lang w:val="en-US"/>
        </w:rPr>
        <w:t>s</w:t>
      </w:r>
      <w:r w:rsidRPr="003222FB">
        <w:rPr>
          <w:sz w:val="22"/>
          <w:szCs w:val="22"/>
          <w:lang w:val="en-US"/>
        </w:rPr>
        <w:t xml:space="preserve"> performance guarantees </w:t>
      </w:r>
      <w:r w:rsidRPr="003222FB">
        <w:rPr>
          <w:i/>
          <w:sz w:val="22"/>
          <w:szCs w:val="22"/>
          <w:lang w:val="en-US"/>
        </w:rPr>
        <w:t>(this risk is applicable to both off-grid and on-grid RES projects)</w:t>
      </w:r>
      <w:r w:rsidRPr="003222FB">
        <w:rPr>
          <w:sz w:val="22"/>
          <w:szCs w:val="22"/>
          <w:lang w:val="en-US"/>
        </w:rPr>
        <w:t>;</w:t>
      </w:r>
    </w:p>
    <w:p w14:paraId="76C6BEC6" w14:textId="2CB3D4C2" w:rsidR="0029209F" w:rsidRPr="003222FB" w:rsidRDefault="0029209F" w:rsidP="0029209F">
      <w:pPr>
        <w:pStyle w:val="Footer"/>
        <w:numPr>
          <w:ilvl w:val="2"/>
          <w:numId w:val="13"/>
        </w:numPr>
        <w:ind w:left="0"/>
        <w:jc w:val="both"/>
        <w:rPr>
          <w:i/>
          <w:sz w:val="22"/>
          <w:szCs w:val="22"/>
          <w:lang w:val="en-US"/>
        </w:rPr>
      </w:pPr>
      <w:r w:rsidRPr="003222FB">
        <w:rPr>
          <w:i/>
          <w:sz w:val="22"/>
          <w:szCs w:val="22"/>
          <w:lang w:val="en-US"/>
        </w:rPr>
        <w:t>Develop</w:t>
      </w:r>
      <w:r w:rsidR="004B6B91" w:rsidRPr="003222FB">
        <w:rPr>
          <w:i/>
          <w:sz w:val="22"/>
          <w:szCs w:val="22"/>
          <w:lang w:val="en-US"/>
        </w:rPr>
        <w:t xml:space="preserve">ment </w:t>
      </w:r>
      <w:r w:rsidRPr="003222FB">
        <w:rPr>
          <w:i/>
          <w:sz w:val="22"/>
          <w:szCs w:val="22"/>
          <w:lang w:val="en-US"/>
        </w:rPr>
        <w:t xml:space="preserve">risk: </w:t>
      </w:r>
      <w:r w:rsidRPr="003222FB">
        <w:rPr>
          <w:sz w:val="22"/>
          <w:szCs w:val="22"/>
          <w:lang w:val="en-US"/>
        </w:rPr>
        <w:t xml:space="preserve">potential developers for </w:t>
      </w:r>
      <w:r w:rsidR="002B063E" w:rsidRPr="003222FB">
        <w:rPr>
          <w:sz w:val="22"/>
          <w:szCs w:val="22"/>
          <w:lang w:val="en-US"/>
        </w:rPr>
        <w:t>“RES for life” projects</w:t>
      </w:r>
      <w:r w:rsidRPr="003222FB">
        <w:rPr>
          <w:sz w:val="22"/>
          <w:szCs w:val="22"/>
          <w:lang w:val="en-US"/>
        </w:rPr>
        <w:t xml:space="preserve"> (i.e. small businesses, farmers, tenants) do not have strong credit history/creditworthiness and sufficient cash flow; also there is limited capacity in Kazakhstan for RES project planning, construc</w:t>
      </w:r>
      <w:r w:rsidR="003C0857" w:rsidRPr="003222FB">
        <w:rPr>
          <w:sz w:val="22"/>
          <w:szCs w:val="22"/>
          <w:lang w:val="en-US"/>
        </w:rPr>
        <w:t xml:space="preserve">tion, operation and maintenance, apart from few large developers who can afford this type of expertise </w:t>
      </w:r>
      <w:r w:rsidR="003C0857" w:rsidRPr="003222FB">
        <w:rPr>
          <w:i/>
          <w:sz w:val="22"/>
          <w:szCs w:val="22"/>
          <w:lang w:val="en-US"/>
        </w:rPr>
        <w:t>(this risk is applicable to both off-grid and on-grid RES projects)</w:t>
      </w:r>
      <w:r w:rsidR="003C0857" w:rsidRPr="003222FB">
        <w:rPr>
          <w:sz w:val="22"/>
          <w:szCs w:val="22"/>
          <w:lang w:val="en-US"/>
        </w:rPr>
        <w:t>;</w:t>
      </w:r>
    </w:p>
    <w:p w14:paraId="5E0E2290" w14:textId="09F5E621" w:rsidR="003C0857" w:rsidRPr="003222FB" w:rsidRDefault="003C0857" w:rsidP="0029209F">
      <w:pPr>
        <w:pStyle w:val="Footer"/>
        <w:numPr>
          <w:ilvl w:val="2"/>
          <w:numId w:val="13"/>
        </w:numPr>
        <w:ind w:left="0"/>
        <w:jc w:val="both"/>
        <w:rPr>
          <w:i/>
          <w:sz w:val="22"/>
          <w:szCs w:val="22"/>
          <w:lang w:val="en-US"/>
        </w:rPr>
      </w:pPr>
      <w:r w:rsidRPr="003222FB">
        <w:rPr>
          <w:i/>
          <w:sz w:val="22"/>
          <w:szCs w:val="22"/>
          <w:lang w:val="en-US"/>
        </w:rPr>
        <w:t xml:space="preserve">Grid connection risk: </w:t>
      </w:r>
      <w:r w:rsidRPr="003222FB">
        <w:rPr>
          <w:sz w:val="22"/>
          <w:szCs w:val="22"/>
          <w:lang w:val="en-US"/>
        </w:rPr>
        <w:t>There are n</w:t>
      </w:r>
      <w:r w:rsidR="002B063E" w:rsidRPr="003222FB">
        <w:rPr>
          <w:sz w:val="22"/>
          <w:szCs w:val="22"/>
          <w:lang w:val="en-US"/>
        </w:rPr>
        <w:t>o precedents in the country when individual houholds, building</w:t>
      </w:r>
      <w:r w:rsidR="00B22327" w:rsidRPr="003222FB">
        <w:rPr>
          <w:sz w:val="22"/>
          <w:szCs w:val="22"/>
          <w:lang w:val="en-US"/>
        </w:rPr>
        <w:t>s</w:t>
      </w:r>
      <w:r w:rsidR="002B063E" w:rsidRPr="003222FB">
        <w:rPr>
          <w:sz w:val="22"/>
          <w:szCs w:val="22"/>
          <w:lang w:val="en-US"/>
        </w:rPr>
        <w:t xml:space="preserve"> or SMEs would</w:t>
      </w:r>
      <w:r w:rsidRPr="003222FB">
        <w:rPr>
          <w:sz w:val="22"/>
          <w:szCs w:val="22"/>
          <w:lang w:val="en-US"/>
        </w:rPr>
        <w:t xml:space="preserve"> be connected and supply electricity to the grid, and, so no understanding on both side (grid operator and potential developers) how this scheme might work from institutional and technical point of view </w:t>
      </w:r>
      <w:r w:rsidRPr="003222FB">
        <w:rPr>
          <w:i/>
          <w:sz w:val="22"/>
          <w:szCs w:val="22"/>
          <w:lang w:val="en-US"/>
        </w:rPr>
        <w:t>(this risk is only applicable to on-grid RES projects);</w:t>
      </w:r>
    </w:p>
    <w:p w14:paraId="6B50EC15" w14:textId="398A36B0" w:rsidR="003C0857" w:rsidRPr="003222FB" w:rsidRDefault="003C0857" w:rsidP="003C0857">
      <w:pPr>
        <w:pStyle w:val="Footer"/>
        <w:numPr>
          <w:ilvl w:val="2"/>
          <w:numId w:val="13"/>
        </w:numPr>
        <w:ind w:left="0"/>
        <w:jc w:val="both"/>
        <w:rPr>
          <w:i/>
          <w:sz w:val="22"/>
          <w:szCs w:val="22"/>
          <w:lang w:val="en-US"/>
        </w:rPr>
      </w:pPr>
      <w:r w:rsidRPr="003222FB">
        <w:rPr>
          <w:i/>
          <w:sz w:val="22"/>
          <w:szCs w:val="22"/>
          <w:lang w:val="en-US"/>
        </w:rPr>
        <w:lastRenderedPageBreak/>
        <w:t>Financial sector risk</w:t>
      </w:r>
      <w:r w:rsidRPr="003222FB">
        <w:rPr>
          <w:sz w:val="22"/>
          <w:szCs w:val="22"/>
          <w:lang w:val="en-US"/>
        </w:rPr>
        <w:t xml:space="preserve">: Kazakhstan’s banking sector has </w:t>
      </w:r>
      <w:r w:rsidR="002B063E" w:rsidRPr="003222FB">
        <w:rPr>
          <w:sz w:val="22"/>
          <w:szCs w:val="22"/>
          <w:lang w:val="en-US"/>
        </w:rPr>
        <w:t xml:space="preserve">no </w:t>
      </w:r>
      <w:r w:rsidRPr="003222FB">
        <w:rPr>
          <w:sz w:val="22"/>
          <w:szCs w:val="22"/>
          <w:lang w:val="en-US"/>
        </w:rPr>
        <w:t xml:space="preserve">experience with financing </w:t>
      </w:r>
      <w:r w:rsidR="002B063E" w:rsidRPr="003222FB">
        <w:rPr>
          <w:sz w:val="22"/>
          <w:szCs w:val="22"/>
          <w:lang w:val="en-US"/>
        </w:rPr>
        <w:t xml:space="preserve">small RES projects and does not offer any dedicated financial products (i.e. leasing </w:t>
      </w:r>
      <w:r w:rsidR="00B22327" w:rsidRPr="003222FB">
        <w:rPr>
          <w:sz w:val="22"/>
          <w:szCs w:val="22"/>
          <w:lang w:val="en-US"/>
        </w:rPr>
        <w:t xml:space="preserve">of </w:t>
      </w:r>
      <w:r w:rsidR="002B063E" w:rsidRPr="003222FB">
        <w:rPr>
          <w:sz w:val="22"/>
          <w:szCs w:val="22"/>
          <w:lang w:val="en-US"/>
        </w:rPr>
        <w:t>PV sets) to mass consumers</w:t>
      </w:r>
      <w:r w:rsidRPr="003222FB">
        <w:rPr>
          <w:sz w:val="22"/>
          <w:szCs w:val="22"/>
          <w:lang w:val="en-US"/>
        </w:rPr>
        <w:t xml:space="preserve">; banks lack information, assessment skills and track-record for </w:t>
      </w:r>
      <w:r w:rsidR="002B063E" w:rsidRPr="003222FB">
        <w:rPr>
          <w:sz w:val="22"/>
          <w:szCs w:val="22"/>
          <w:lang w:val="en-US"/>
        </w:rPr>
        <w:t>such</w:t>
      </w:r>
      <w:r w:rsidRPr="003222FB">
        <w:rPr>
          <w:sz w:val="22"/>
          <w:szCs w:val="22"/>
          <w:lang w:val="en-US"/>
        </w:rPr>
        <w:t xml:space="preserve"> projects. Available baseline financing packages (see below) target only large utility-scale installations and creditworthy developers </w:t>
      </w:r>
      <w:r w:rsidRPr="003222FB">
        <w:rPr>
          <w:i/>
          <w:sz w:val="22"/>
          <w:szCs w:val="22"/>
          <w:lang w:val="en-US"/>
        </w:rPr>
        <w:t>(this risk is applicable to both off-grid and on-grid RES projects)</w:t>
      </w:r>
    </w:p>
    <w:p w14:paraId="33AEA75D" w14:textId="2056FD1B" w:rsidR="003C0857" w:rsidRPr="003222FB" w:rsidRDefault="003C0857" w:rsidP="003C0857">
      <w:pPr>
        <w:pStyle w:val="Footer"/>
        <w:jc w:val="both"/>
        <w:rPr>
          <w:sz w:val="22"/>
          <w:szCs w:val="22"/>
          <w:lang w:val="en-US"/>
        </w:rPr>
      </w:pPr>
    </w:p>
    <w:p w14:paraId="04641CED" w14:textId="61B84FAB" w:rsidR="00F31FE2" w:rsidRPr="003222FB" w:rsidRDefault="003C0857" w:rsidP="00F31FE2">
      <w:pPr>
        <w:pStyle w:val="Footer"/>
        <w:numPr>
          <w:ilvl w:val="0"/>
          <w:numId w:val="7"/>
        </w:numPr>
        <w:ind w:left="-360"/>
        <w:jc w:val="both"/>
        <w:rPr>
          <w:sz w:val="22"/>
          <w:szCs w:val="22"/>
          <w:lang w:val="en-US"/>
        </w:rPr>
      </w:pPr>
      <w:r w:rsidRPr="003222FB">
        <w:rPr>
          <w:sz w:val="22"/>
          <w:szCs w:val="22"/>
          <w:lang w:val="en-US"/>
        </w:rPr>
        <w:t xml:space="preserve">On top of these six categories of risks, </w:t>
      </w:r>
      <w:r w:rsidR="002B063E" w:rsidRPr="003222FB">
        <w:rPr>
          <w:sz w:val="22"/>
          <w:szCs w:val="22"/>
          <w:lang w:val="en-US"/>
        </w:rPr>
        <w:t>most of the</w:t>
      </w:r>
      <w:r w:rsidRPr="003222FB">
        <w:rPr>
          <w:sz w:val="22"/>
          <w:szCs w:val="22"/>
          <w:lang w:val="en-US"/>
        </w:rPr>
        <w:t xml:space="preserve"> risks identified earlier for large</w:t>
      </w:r>
      <w:r w:rsidR="002B063E" w:rsidRPr="003222FB">
        <w:rPr>
          <w:sz w:val="22"/>
          <w:szCs w:val="22"/>
          <w:lang w:val="en-US"/>
        </w:rPr>
        <w:t>-</w:t>
      </w:r>
      <w:r w:rsidRPr="003222FB">
        <w:rPr>
          <w:sz w:val="22"/>
          <w:szCs w:val="22"/>
          <w:lang w:val="en-US"/>
        </w:rPr>
        <w:t xml:space="preserve">scale RES projects are also applicable to </w:t>
      </w:r>
      <w:r w:rsidR="002B063E" w:rsidRPr="003222FB">
        <w:rPr>
          <w:sz w:val="22"/>
          <w:szCs w:val="22"/>
          <w:lang w:val="en-US"/>
        </w:rPr>
        <w:t>“RES for life” projects as well</w:t>
      </w:r>
      <w:r w:rsidR="00FB7673" w:rsidRPr="003222FB">
        <w:rPr>
          <w:rStyle w:val="FootnoteReference"/>
          <w:sz w:val="22"/>
          <w:szCs w:val="22"/>
          <w:lang w:val="en-US"/>
        </w:rPr>
        <w:footnoteReference w:id="14"/>
      </w:r>
      <w:r w:rsidRPr="003222FB">
        <w:rPr>
          <w:sz w:val="22"/>
          <w:szCs w:val="22"/>
          <w:lang w:val="en-US"/>
        </w:rPr>
        <w:t xml:space="preserve">. Cumulatively </w:t>
      </w:r>
      <w:r w:rsidR="00F31FE2" w:rsidRPr="003222FB">
        <w:rPr>
          <w:sz w:val="22"/>
          <w:szCs w:val="22"/>
          <w:lang w:val="en-US"/>
        </w:rPr>
        <w:t>such</w:t>
      </w:r>
      <w:r w:rsidRPr="003222FB">
        <w:rPr>
          <w:sz w:val="22"/>
          <w:szCs w:val="22"/>
          <w:lang w:val="en-US"/>
        </w:rPr>
        <w:t xml:space="preserve"> combination of </w:t>
      </w:r>
      <w:r w:rsidR="00F31FE2" w:rsidRPr="003222FB">
        <w:rPr>
          <w:sz w:val="22"/>
          <w:szCs w:val="22"/>
          <w:lang w:val="en-US"/>
        </w:rPr>
        <w:t xml:space="preserve">multiple </w:t>
      </w:r>
      <w:r w:rsidRPr="003222FB">
        <w:rPr>
          <w:sz w:val="22"/>
          <w:szCs w:val="22"/>
          <w:lang w:val="en-US"/>
        </w:rPr>
        <w:t xml:space="preserve">risks and underlying barriers make any </w:t>
      </w:r>
      <w:r w:rsidR="00F31FE2" w:rsidRPr="003222FB">
        <w:rPr>
          <w:sz w:val="22"/>
          <w:szCs w:val="22"/>
          <w:lang w:val="en-US"/>
        </w:rPr>
        <w:t>potential</w:t>
      </w:r>
      <w:r w:rsidRPr="003222FB">
        <w:rPr>
          <w:sz w:val="22"/>
          <w:szCs w:val="22"/>
          <w:lang w:val="en-US"/>
        </w:rPr>
        <w:t xml:space="preserve"> project very unattractive </w:t>
      </w:r>
      <w:r w:rsidR="00F31FE2" w:rsidRPr="003222FB">
        <w:rPr>
          <w:sz w:val="22"/>
          <w:szCs w:val="22"/>
          <w:lang w:val="en-US"/>
        </w:rPr>
        <w:t xml:space="preserve">from </w:t>
      </w:r>
      <w:r w:rsidR="00B22327" w:rsidRPr="003222FB">
        <w:rPr>
          <w:sz w:val="22"/>
          <w:szCs w:val="22"/>
          <w:lang w:val="en-US"/>
        </w:rPr>
        <w:t xml:space="preserve">an </w:t>
      </w:r>
      <w:r w:rsidR="00F31FE2" w:rsidRPr="003222FB">
        <w:rPr>
          <w:sz w:val="22"/>
          <w:szCs w:val="22"/>
          <w:lang w:val="en-US"/>
        </w:rPr>
        <w:t xml:space="preserve">investor’s perspective. </w:t>
      </w:r>
      <w:r w:rsidR="00083271" w:rsidRPr="003222FB">
        <w:rPr>
          <w:sz w:val="22"/>
          <w:szCs w:val="22"/>
          <w:lang w:val="en-US"/>
        </w:rPr>
        <w:t>In addition, there are no policies or support scheme</w:t>
      </w:r>
      <w:r w:rsidR="00B22327" w:rsidRPr="003222FB">
        <w:rPr>
          <w:sz w:val="22"/>
          <w:szCs w:val="22"/>
          <w:lang w:val="en-US"/>
        </w:rPr>
        <w:t>s</w:t>
      </w:r>
      <w:r w:rsidR="00083271" w:rsidRPr="003222FB">
        <w:rPr>
          <w:sz w:val="22"/>
          <w:szCs w:val="22"/>
          <w:lang w:val="en-US"/>
        </w:rPr>
        <w:t xml:space="preserve"> in place related to RES-based heat production (such as solar water heating, heat pumps, biomass, etc) and integration of RES solution</w:t>
      </w:r>
      <w:r w:rsidR="00F305A7" w:rsidRPr="003222FB">
        <w:rPr>
          <w:sz w:val="22"/>
          <w:szCs w:val="22"/>
          <w:lang w:val="en-US"/>
        </w:rPr>
        <w:t>s</w:t>
      </w:r>
      <w:r w:rsidR="00083271" w:rsidRPr="003222FB">
        <w:rPr>
          <w:sz w:val="22"/>
          <w:szCs w:val="22"/>
          <w:lang w:val="en-US"/>
        </w:rPr>
        <w:t xml:space="preserve"> in building design.</w:t>
      </w:r>
    </w:p>
    <w:p w14:paraId="751E7854" w14:textId="77777777" w:rsidR="00DB020A" w:rsidRPr="003222FB" w:rsidRDefault="00DB020A" w:rsidP="00701B08">
      <w:pPr>
        <w:pStyle w:val="Footer"/>
        <w:jc w:val="both"/>
        <w:rPr>
          <w:sz w:val="22"/>
          <w:szCs w:val="22"/>
          <w:lang w:val="en-US"/>
        </w:rPr>
      </w:pPr>
    </w:p>
    <w:p w14:paraId="190EC1DF" w14:textId="73ED073B" w:rsidR="00701B08" w:rsidRPr="003222FB" w:rsidRDefault="00701B08" w:rsidP="00050AF1">
      <w:pPr>
        <w:pStyle w:val="Footer"/>
        <w:numPr>
          <w:ilvl w:val="0"/>
          <w:numId w:val="7"/>
        </w:numPr>
        <w:ind w:left="-360"/>
        <w:jc w:val="both"/>
        <w:rPr>
          <w:sz w:val="22"/>
          <w:szCs w:val="22"/>
          <w:lang w:val="en-US"/>
        </w:rPr>
      </w:pPr>
      <w:r w:rsidRPr="003222FB">
        <w:rPr>
          <w:sz w:val="22"/>
          <w:szCs w:val="22"/>
          <w:lang w:val="en-US"/>
        </w:rPr>
        <w:t>Baseline projects</w:t>
      </w:r>
      <w:r w:rsidR="00542D80" w:rsidRPr="003222FB">
        <w:rPr>
          <w:sz w:val="22"/>
          <w:szCs w:val="22"/>
          <w:lang w:val="en-US"/>
        </w:rPr>
        <w:t xml:space="preserve"> and related initiatives</w:t>
      </w:r>
      <w:r w:rsidR="00AC790B" w:rsidRPr="003222FB">
        <w:rPr>
          <w:sz w:val="22"/>
          <w:szCs w:val="22"/>
          <w:lang w:val="en-US"/>
        </w:rPr>
        <w:t>:</w:t>
      </w:r>
    </w:p>
    <w:p w14:paraId="2C1630BB" w14:textId="77777777" w:rsidR="00701B08" w:rsidRPr="003222FB" w:rsidRDefault="00701B08" w:rsidP="00701B08">
      <w:pPr>
        <w:pStyle w:val="Footer"/>
        <w:jc w:val="both"/>
        <w:rPr>
          <w:sz w:val="22"/>
          <w:szCs w:val="22"/>
          <w:lang w:val="en-US"/>
        </w:rPr>
      </w:pPr>
    </w:p>
    <w:p w14:paraId="6560E552" w14:textId="715704B8" w:rsidR="00701B08" w:rsidRPr="003222FB" w:rsidRDefault="00C1522D" w:rsidP="00050AF1">
      <w:pPr>
        <w:pStyle w:val="Footer"/>
        <w:numPr>
          <w:ilvl w:val="0"/>
          <w:numId w:val="7"/>
        </w:numPr>
        <w:ind w:left="-360"/>
        <w:jc w:val="both"/>
        <w:rPr>
          <w:sz w:val="22"/>
          <w:szCs w:val="22"/>
          <w:lang w:val="en-US"/>
        </w:rPr>
      </w:pPr>
      <w:r w:rsidRPr="003222FB">
        <w:rPr>
          <w:sz w:val="22"/>
          <w:szCs w:val="22"/>
          <w:u w:val="single"/>
          <w:lang w:val="en-US"/>
        </w:rPr>
        <w:t>Kazakhstan Renewable Energy Finance Facility (KAZREFF)</w:t>
      </w:r>
      <w:r w:rsidRPr="003222FB">
        <w:rPr>
          <w:sz w:val="22"/>
          <w:szCs w:val="22"/>
          <w:lang w:val="en-US"/>
        </w:rPr>
        <w:t xml:space="preserve"> is currently being designed</w:t>
      </w:r>
      <w:r w:rsidR="00017B05" w:rsidRPr="003222FB">
        <w:rPr>
          <w:sz w:val="22"/>
          <w:szCs w:val="22"/>
          <w:lang w:val="en-US"/>
        </w:rPr>
        <w:t xml:space="preserve"> by EBRD and is expected to be captalized with CIF financing of 29.5 mln US$</w:t>
      </w:r>
      <w:r w:rsidR="00AC790B" w:rsidRPr="003222FB">
        <w:rPr>
          <w:sz w:val="22"/>
          <w:szCs w:val="22"/>
          <w:lang w:val="en-US"/>
        </w:rPr>
        <w:t>.</w:t>
      </w:r>
      <w:r w:rsidR="00701B08" w:rsidRPr="003222FB">
        <w:rPr>
          <w:sz w:val="22"/>
          <w:szCs w:val="22"/>
          <w:lang w:val="en-US"/>
        </w:rPr>
        <w:t xml:space="preserve"> </w:t>
      </w:r>
      <w:r w:rsidR="00017B05" w:rsidRPr="003222FB">
        <w:rPr>
          <w:sz w:val="22"/>
          <w:szCs w:val="22"/>
          <w:lang w:val="en-US"/>
        </w:rPr>
        <w:t xml:space="preserve">The KAZREFF is a part of a broader programmatic initiative that comprises both advisory and investment services </w:t>
      </w:r>
      <w:r w:rsidR="00701B08" w:rsidRPr="003222FB">
        <w:rPr>
          <w:sz w:val="22"/>
          <w:szCs w:val="22"/>
          <w:lang w:val="en-US"/>
        </w:rPr>
        <w:t>aim</w:t>
      </w:r>
      <w:r w:rsidR="00AC790B" w:rsidRPr="003222FB">
        <w:rPr>
          <w:sz w:val="22"/>
          <w:szCs w:val="22"/>
          <w:lang w:val="en-US"/>
        </w:rPr>
        <w:t>ing</w:t>
      </w:r>
      <w:r w:rsidR="00701B08" w:rsidRPr="003222FB">
        <w:rPr>
          <w:sz w:val="22"/>
          <w:szCs w:val="22"/>
          <w:lang w:val="en-US"/>
        </w:rPr>
        <w:t xml:space="preserve"> </w:t>
      </w:r>
      <w:r w:rsidR="00AC790B" w:rsidRPr="003222FB">
        <w:rPr>
          <w:sz w:val="22"/>
          <w:szCs w:val="22"/>
          <w:lang w:val="en-US"/>
        </w:rPr>
        <w:t>at</w:t>
      </w:r>
      <w:r w:rsidR="00701B08" w:rsidRPr="003222FB">
        <w:rPr>
          <w:sz w:val="22"/>
          <w:szCs w:val="22"/>
          <w:lang w:val="en-US"/>
        </w:rPr>
        <w:t xml:space="preserve"> attract</w:t>
      </w:r>
      <w:r w:rsidR="00AC790B" w:rsidRPr="003222FB">
        <w:rPr>
          <w:sz w:val="22"/>
          <w:szCs w:val="22"/>
          <w:lang w:val="en-US"/>
        </w:rPr>
        <w:t>ing</w:t>
      </w:r>
      <w:r w:rsidR="00701B08" w:rsidRPr="003222FB">
        <w:rPr>
          <w:sz w:val="22"/>
          <w:szCs w:val="22"/>
          <w:lang w:val="en-US"/>
        </w:rPr>
        <w:t xml:space="preserve"> greater volume of private sector investments to clean energy generation projects</w:t>
      </w:r>
      <w:r w:rsidR="00AC790B" w:rsidRPr="003222FB">
        <w:rPr>
          <w:sz w:val="22"/>
          <w:szCs w:val="22"/>
          <w:lang w:val="en-US"/>
        </w:rPr>
        <w:t>,</w:t>
      </w:r>
      <w:r w:rsidR="00701B08" w:rsidRPr="003222FB">
        <w:rPr>
          <w:sz w:val="22"/>
          <w:szCs w:val="22"/>
          <w:lang w:val="en-US"/>
        </w:rPr>
        <w:t xml:space="preserve"> as well as to clean energy enabling infrastructure projects, such as grid strengthening, efficiency improvements, and others. Given that the current enabling environment in Kazakhstan is not yet sufficiently conducive </w:t>
      </w:r>
      <w:r w:rsidR="00F305A7" w:rsidRPr="003222FB">
        <w:rPr>
          <w:sz w:val="22"/>
          <w:szCs w:val="22"/>
          <w:lang w:val="en-US"/>
        </w:rPr>
        <w:t xml:space="preserve">for </w:t>
      </w:r>
      <w:r w:rsidR="00701B08" w:rsidRPr="003222FB">
        <w:rPr>
          <w:sz w:val="22"/>
          <w:szCs w:val="22"/>
          <w:lang w:val="en-US"/>
        </w:rPr>
        <w:t xml:space="preserve">private sector </w:t>
      </w:r>
      <w:r w:rsidR="00AC790B" w:rsidRPr="003222FB">
        <w:rPr>
          <w:sz w:val="22"/>
          <w:szCs w:val="22"/>
          <w:lang w:val="en-US"/>
        </w:rPr>
        <w:t>RE</w:t>
      </w:r>
      <w:r w:rsidR="00F31FE2" w:rsidRPr="003222FB">
        <w:rPr>
          <w:sz w:val="22"/>
          <w:szCs w:val="22"/>
          <w:lang w:val="en-US"/>
        </w:rPr>
        <w:t>S</w:t>
      </w:r>
      <w:r w:rsidR="00701B08" w:rsidRPr="003222FB">
        <w:rPr>
          <w:sz w:val="22"/>
          <w:szCs w:val="22"/>
          <w:lang w:val="en-US"/>
        </w:rPr>
        <w:t xml:space="preserve"> projects, </w:t>
      </w:r>
      <w:r w:rsidR="00AC790B" w:rsidRPr="003222FB">
        <w:rPr>
          <w:sz w:val="22"/>
          <w:szCs w:val="22"/>
          <w:lang w:val="en-US"/>
        </w:rPr>
        <w:t xml:space="preserve">the program </w:t>
      </w:r>
      <w:r w:rsidR="00F31FE2" w:rsidRPr="003222FB">
        <w:rPr>
          <w:sz w:val="22"/>
          <w:szCs w:val="22"/>
          <w:lang w:val="en-US"/>
        </w:rPr>
        <w:t xml:space="preserve">has </w:t>
      </w:r>
      <w:r w:rsidR="00AC790B" w:rsidRPr="003222FB">
        <w:rPr>
          <w:sz w:val="22"/>
          <w:szCs w:val="22"/>
          <w:lang w:val="en-US"/>
        </w:rPr>
        <w:t>start</w:t>
      </w:r>
      <w:r w:rsidR="00F31FE2" w:rsidRPr="003222FB">
        <w:rPr>
          <w:sz w:val="22"/>
          <w:szCs w:val="22"/>
          <w:lang w:val="en-US"/>
        </w:rPr>
        <w:t>ed</w:t>
      </w:r>
      <w:r w:rsidR="00AC790B" w:rsidRPr="003222FB">
        <w:rPr>
          <w:sz w:val="22"/>
          <w:szCs w:val="22"/>
          <w:lang w:val="en-US"/>
        </w:rPr>
        <w:t xml:space="preserve"> </w:t>
      </w:r>
      <w:r w:rsidR="00701B08" w:rsidRPr="003222FB">
        <w:rPr>
          <w:sz w:val="22"/>
          <w:szCs w:val="22"/>
          <w:lang w:val="en-US"/>
        </w:rPr>
        <w:t xml:space="preserve">with </w:t>
      </w:r>
      <w:r w:rsidR="00AC790B" w:rsidRPr="003222FB">
        <w:rPr>
          <w:sz w:val="22"/>
          <w:szCs w:val="22"/>
          <w:lang w:val="en-US"/>
        </w:rPr>
        <w:t>policy</w:t>
      </w:r>
      <w:r w:rsidR="00701B08" w:rsidRPr="003222FB">
        <w:rPr>
          <w:sz w:val="22"/>
          <w:szCs w:val="22"/>
          <w:lang w:val="en-US"/>
        </w:rPr>
        <w:t xml:space="preserve"> advisory component </w:t>
      </w:r>
      <w:r w:rsidR="00F31FE2" w:rsidRPr="003222FB">
        <w:rPr>
          <w:sz w:val="22"/>
          <w:szCs w:val="22"/>
          <w:lang w:val="en-US"/>
        </w:rPr>
        <w:t xml:space="preserve">led by IFC (1.2 mln US$) </w:t>
      </w:r>
      <w:r w:rsidR="00701B08" w:rsidRPr="003222FB">
        <w:rPr>
          <w:sz w:val="22"/>
          <w:szCs w:val="22"/>
          <w:lang w:val="en-US"/>
        </w:rPr>
        <w:t xml:space="preserve">designed specifically at addressing </w:t>
      </w:r>
      <w:r w:rsidR="00F31FE2" w:rsidRPr="003222FB">
        <w:rPr>
          <w:sz w:val="22"/>
          <w:szCs w:val="22"/>
          <w:lang w:val="en-US"/>
        </w:rPr>
        <w:t xml:space="preserve">policy </w:t>
      </w:r>
      <w:r w:rsidR="00701B08" w:rsidRPr="003222FB">
        <w:rPr>
          <w:sz w:val="22"/>
          <w:szCs w:val="22"/>
          <w:lang w:val="en-US"/>
        </w:rPr>
        <w:t>barriers to investment</w:t>
      </w:r>
      <w:r w:rsidR="0049038A" w:rsidRPr="003222FB">
        <w:rPr>
          <w:sz w:val="22"/>
          <w:szCs w:val="22"/>
          <w:lang w:val="en-US"/>
        </w:rPr>
        <w:t>, its main focus is on designing appropriate guarantee scheme for PPA to address “counterparty” risk</w:t>
      </w:r>
      <w:r w:rsidR="00AC790B" w:rsidRPr="003222FB">
        <w:rPr>
          <w:sz w:val="22"/>
          <w:szCs w:val="22"/>
          <w:lang w:val="en-US"/>
        </w:rPr>
        <w:t>.</w:t>
      </w:r>
    </w:p>
    <w:p w14:paraId="2E77468E" w14:textId="77777777" w:rsidR="00F31FE2" w:rsidRPr="003222FB" w:rsidRDefault="00F31FE2" w:rsidP="00F31FE2">
      <w:pPr>
        <w:pStyle w:val="Footer"/>
        <w:jc w:val="both"/>
        <w:rPr>
          <w:sz w:val="22"/>
          <w:szCs w:val="22"/>
          <w:lang w:val="en-US"/>
        </w:rPr>
      </w:pPr>
    </w:p>
    <w:p w14:paraId="2E0C71D2" w14:textId="2F076F2D" w:rsidR="00F31FE2" w:rsidRPr="003222FB" w:rsidRDefault="00F31FE2" w:rsidP="00050AF1">
      <w:pPr>
        <w:pStyle w:val="Footer"/>
        <w:numPr>
          <w:ilvl w:val="0"/>
          <w:numId w:val="7"/>
        </w:numPr>
        <w:ind w:left="-360"/>
        <w:jc w:val="both"/>
        <w:rPr>
          <w:sz w:val="22"/>
          <w:szCs w:val="22"/>
          <w:lang w:val="en-US"/>
        </w:rPr>
      </w:pPr>
      <w:r w:rsidRPr="003222FB">
        <w:rPr>
          <w:u w:val="single"/>
        </w:rPr>
        <w:t>I</w:t>
      </w:r>
      <w:r w:rsidRPr="003222FB">
        <w:rPr>
          <w:sz w:val="22"/>
          <w:szCs w:val="22"/>
          <w:u w:val="single"/>
          <w:lang w:val="en-US"/>
        </w:rPr>
        <w:t>slamic Development Bank</w:t>
      </w:r>
      <w:r w:rsidRPr="003222FB">
        <w:rPr>
          <w:sz w:val="22"/>
          <w:szCs w:val="22"/>
          <w:lang w:val="en-US"/>
        </w:rPr>
        <w:t xml:space="preserve"> has a 50 mln </w:t>
      </w:r>
      <w:r w:rsidR="00017B05" w:rsidRPr="003222FB">
        <w:rPr>
          <w:sz w:val="22"/>
          <w:szCs w:val="22"/>
          <w:lang w:val="en-US"/>
        </w:rPr>
        <w:t xml:space="preserve">US$ </w:t>
      </w:r>
      <w:r w:rsidRPr="003222FB">
        <w:rPr>
          <w:sz w:val="22"/>
          <w:szCs w:val="22"/>
          <w:lang w:val="en-US"/>
        </w:rPr>
        <w:t xml:space="preserve">renewable energy investment fund to finance projects in Central Asia. </w:t>
      </w:r>
      <w:r w:rsidR="00542D80" w:rsidRPr="003222FB">
        <w:rPr>
          <w:sz w:val="22"/>
          <w:szCs w:val="22"/>
          <w:lang w:val="en-US"/>
        </w:rPr>
        <w:t xml:space="preserve">It does not yet have any specific projects from Kazakhstan in the pipeline. </w:t>
      </w:r>
      <w:r w:rsidRPr="003222FB">
        <w:rPr>
          <w:sz w:val="22"/>
          <w:szCs w:val="22"/>
          <w:lang w:val="en-US"/>
        </w:rPr>
        <w:t xml:space="preserve"> </w:t>
      </w:r>
    </w:p>
    <w:p w14:paraId="55FF9A03" w14:textId="77777777" w:rsidR="00542D80" w:rsidRPr="003222FB" w:rsidRDefault="00542D80" w:rsidP="00542D80">
      <w:pPr>
        <w:pStyle w:val="Footer"/>
        <w:jc w:val="both"/>
        <w:rPr>
          <w:sz w:val="22"/>
          <w:szCs w:val="22"/>
          <w:lang w:val="en-US"/>
        </w:rPr>
      </w:pPr>
    </w:p>
    <w:p w14:paraId="13E51266" w14:textId="0660C858" w:rsidR="00542D80" w:rsidRPr="003222FB" w:rsidRDefault="00542D80" w:rsidP="00050AF1">
      <w:pPr>
        <w:pStyle w:val="Footer"/>
        <w:numPr>
          <w:ilvl w:val="0"/>
          <w:numId w:val="7"/>
        </w:numPr>
        <w:ind w:left="-360"/>
        <w:jc w:val="both"/>
        <w:rPr>
          <w:sz w:val="22"/>
          <w:szCs w:val="22"/>
          <w:lang w:val="en-US"/>
        </w:rPr>
      </w:pPr>
      <w:r w:rsidRPr="003222FB">
        <w:rPr>
          <w:sz w:val="22"/>
          <w:szCs w:val="22"/>
          <w:lang w:val="en-US"/>
        </w:rPr>
        <w:t xml:space="preserve">The Government of Kazakhstan runs two state-funded programs through which grant support is available for small-scale RES projects, </w:t>
      </w:r>
      <w:r w:rsidRPr="003222FB">
        <w:rPr>
          <w:sz w:val="22"/>
          <w:szCs w:val="22"/>
          <w:u w:val="single"/>
          <w:lang w:val="en-US"/>
        </w:rPr>
        <w:t>the Renewable Energy Transfers Programmes</w:t>
      </w:r>
      <w:r w:rsidRPr="003222FB">
        <w:rPr>
          <w:sz w:val="22"/>
          <w:szCs w:val="22"/>
          <w:lang w:val="en-US"/>
        </w:rPr>
        <w:t xml:space="preserve"> (under the Ministry of Energy) and the </w:t>
      </w:r>
      <w:r w:rsidRPr="003222FB">
        <w:rPr>
          <w:sz w:val="22"/>
          <w:szCs w:val="22"/>
          <w:u w:val="single"/>
          <w:lang w:val="en-US"/>
        </w:rPr>
        <w:t>State Programme on Water Supply to Farming Communities</w:t>
      </w:r>
      <w:r w:rsidRPr="003222FB">
        <w:rPr>
          <w:sz w:val="22"/>
          <w:szCs w:val="22"/>
          <w:lang w:val="en-US"/>
        </w:rPr>
        <w:t xml:space="preserve"> (under the Ministry of Agriculture) – for RES applications in </w:t>
      </w:r>
      <w:r w:rsidR="00B22327" w:rsidRPr="003222FB">
        <w:rPr>
          <w:sz w:val="22"/>
          <w:szCs w:val="22"/>
          <w:lang w:val="en-US"/>
        </w:rPr>
        <w:t xml:space="preserve">the </w:t>
      </w:r>
      <w:r w:rsidRPr="003222FB">
        <w:rPr>
          <w:sz w:val="22"/>
          <w:szCs w:val="22"/>
          <w:lang w:val="en-US"/>
        </w:rPr>
        <w:t xml:space="preserve">agricultural sector. Demand </w:t>
      </w:r>
      <w:r w:rsidR="00017B05" w:rsidRPr="003222FB">
        <w:rPr>
          <w:sz w:val="22"/>
          <w:szCs w:val="22"/>
          <w:lang w:val="en-US"/>
        </w:rPr>
        <w:t>under</w:t>
      </w:r>
      <w:r w:rsidRPr="003222FB">
        <w:rPr>
          <w:sz w:val="22"/>
          <w:szCs w:val="22"/>
          <w:lang w:val="en-US"/>
        </w:rPr>
        <w:t xml:space="preserve"> both grant scheme</w:t>
      </w:r>
      <w:r w:rsidR="00017B05" w:rsidRPr="003222FB">
        <w:rPr>
          <w:sz w:val="22"/>
          <w:szCs w:val="22"/>
          <w:lang w:val="en-US"/>
        </w:rPr>
        <w:t>s</w:t>
      </w:r>
      <w:r w:rsidRPr="003222FB">
        <w:rPr>
          <w:sz w:val="22"/>
          <w:szCs w:val="22"/>
          <w:lang w:val="en-US"/>
        </w:rPr>
        <w:t xml:space="preserve"> </w:t>
      </w:r>
      <w:r w:rsidR="00017B05" w:rsidRPr="003222FB">
        <w:rPr>
          <w:sz w:val="22"/>
          <w:szCs w:val="22"/>
          <w:lang w:val="en-US"/>
        </w:rPr>
        <w:t xml:space="preserve">has been scant </w:t>
      </w:r>
      <w:r w:rsidRPr="003222FB">
        <w:rPr>
          <w:sz w:val="22"/>
          <w:szCs w:val="22"/>
          <w:lang w:val="en-US"/>
        </w:rPr>
        <w:t xml:space="preserve">and there is no </w:t>
      </w:r>
      <w:r w:rsidR="00017B05" w:rsidRPr="003222FB">
        <w:rPr>
          <w:sz w:val="22"/>
          <w:szCs w:val="22"/>
          <w:lang w:val="en-US"/>
        </w:rPr>
        <w:t>pro</w:t>
      </w:r>
      <w:r w:rsidR="00B22327" w:rsidRPr="003222FB">
        <w:rPr>
          <w:sz w:val="22"/>
          <w:szCs w:val="22"/>
          <w:lang w:val="en-US"/>
        </w:rPr>
        <w:t>s</w:t>
      </w:r>
      <w:r w:rsidR="00017B05" w:rsidRPr="003222FB">
        <w:rPr>
          <w:sz w:val="22"/>
          <w:szCs w:val="22"/>
          <w:lang w:val="en-US"/>
        </w:rPr>
        <w:t>pects for it to grow anytime soon</w:t>
      </w:r>
      <w:r w:rsidRPr="003222FB">
        <w:rPr>
          <w:sz w:val="22"/>
          <w:szCs w:val="22"/>
          <w:lang w:val="en-US"/>
        </w:rPr>
        <w:t xml:space="preserve">. </w:t>
      </w:r>
    </w:p>
    <w:p w14:paraId="10F65479" w14:textId="77777777" w:rsidR="007509B9" w:rsidRPr="003222FB" w:rsidRDefault="007509B9" w:rsidP="007509B9">
      <w:pPr>
        <w:pStyle w:val="Footer"/>
        <w:jc w:val="both"/>
        <w:rPr>
          <w:sz w:val="22"/>
          <w:szCs w:val="22"/>
          <w:lang w:val="en-US"/>
        </w:rPr>
      </w:pPr>
    </w:p>
    <w:p w14:paraId="53B63AB0" w14:textId="49F2999B" w:rsidR="007509B9" w:rsidRPr="003222FB" w:rsidRDefault="007509B9" w:rsidP="00050AF1">
      <w:pPr>
        <w:pStyle w:val="Footer"/>
        <w:numPr>
          <w:ilvl w:val="0"/>
          <w:numId w:val="7"/>
        </w:numPr>
        <w:ind w:left="-360"/>
        <w:jc w:val="both"/>
        <w:rPr>
          <w:sz w:val="22"/>
          <w:szCs w:val="22"/>
          <w:lang w:val="en-US"/>
        </w:rPr>
      </w:pPr>
      <w:r w:rsidRPr="003222FB">
        <w:rPr>
          <w:sz w:val="22"/>
          <w:szCs w:val="22"/>
          <w:u w:val="single"/>
          <w:lang w:val="en-US"/>
        </w:rPr>
        <w:t>International large-scale developers</w:t>
      </w:r>
      <w:r w:rsidRPr="003222FB">
        <w:rPr>
          <w:sz w:val="22"/>
          <w:szCs w:val="22"/>
          <w:lang w:val="en-US"/>
        </w:rPr>
        <w:t>. Several well-established international developers, listed in Tabl</w:t>
      </w:r>
      <w:r w:rsidR="00B22327" w:rsidRPr="003222FB">
        <w:rPr>
          <w:sz w:val="22"/>
          <w:szCs w:val="22"/>
          <w:lang w:val="en-US"/>
        </w:rPr>
        <w:t>e</w:t>
      </w:r>
      <w:r w:rsidRPr="003222FB">
        <w:rPr>
          <w:sz w:val="22"/>
          <w:szCs w:val="22"/>
          <w:lang w:val="en-US"/>
        </w:rPr>
        <w:t xml:space="preserve"> 4, who are familiar with the Kazakh investment environment for wind energy and solar PV have been consulted. Such developers are interested in collaborating going forward.</w:t>
      </w:r>
    </w:p>
    <w:p w14:paraId="3C23C949" w14:textId="77777777" w:rsidR="00AC790B" w:rsidRPr="003222FB" w:rsidRDefault="00AC790B" w:rsidP="00AC790B">
      <w:pPr>
        <w:pStyle w:val="Footer"/>
        <w:jc w:val="both"/>
        <w:rPr>
          <w:sz w:val="22"/>
          <w:szCs w:val="22"/>
          <w:lang w:val="en-US"/>
        </w:rPr>
      </w:pPr>
    </w:p>
    <w:p w14:paraId="314448D6" w14:textId="5AD35569" w:rsidR="00542D80" w:rsidRPr="003222FB" w:rsidRDefault="00542D80" w:rsidP="00017B05">
      <w:pPr>
        <w:pStyle w:val="Footer"/>
        <w:numPr>
          <w:ilvl w:val="0"/>
          <w:numId w:val="7"/>
        </w:numPr>
        <w:ind w:left="-360"/>
        <w:jc w:val="both"/>
        <w:rPr>
          <w:sz w:val="22"/>
          <w:szCs w:val="22"/>
          <w:lang w:val="en-US"/>
        </w:rPr>
      </w:pPr>
      <w:r w:rsidRPr="003222FB">
        <w:rPr>
          <w:sz w:val="22"/>
          <w:szCs w:val="22"/>
          <w:lang w:val="en-US"/>
        </w:rPr>
        <w:t xml:space="preserve">There are </w:t>
      </w:r>
      <w:r w:rsidR="007509B9" w:rsidRPr="003222FB">
        <w:rPr>
          <w:sz w:val="22"/>
          <w:szCs w:val="22"/>
          <w:lang w:val="en-US"/>
        </w:rPr>
        <w:t xml:space="preserve">also </w:t>
      </w:r>
      <w:r w:rsidRPr="003222FB">
        <w:rPr>
          <w:sz w:val="22"/>
          <w:szCs w:val="22"/>
          <w:lang w:val="en-US"/>
        </w:rPr>
        <w:t xml:space="preserve">several </w:t>
      </w:r>
      <w:r w:rsidRPr="003222FB">
        <w:rPr>
          <w:sz w:val="22"/>
          <w:szCs w:val="22"/>
          <w:u w:val="single"/>
          <w:lang w:val="en-US"/>
        </w:rPr>
        <w:t xml:space="preserve">private sector </w:t>
      </w:r>
      <w:r w:rsidR="00017B05" w:rsidRPr="003222FB">
        <w:rPr>
          <w:sz w:val="22"/>
          <w:szCs w:val="22"/>
          <w:u w:val="single"/>
          <w:lang w:val="en-US"/>
        </w:rPr>
        <w:t>companies</w:t>
      </w:r>
      <w:r w:rsidR="00855165" w:rsidRPr="003222FB">
        <w:rPr>
          <w:sz w:val="22"/>
          <w:szCs w:val="22"/>
          <w:lang w:val="en-US"/>
        </w:rPr>
        <w:t>,</w:t>
      </w:r>
      <w:r w:rsidR="00017B05" w:rsidRPr="003222FB">
        <w:rPr>
          <w:sz w:val="22"/>
          <w:szCs w:val="22"/>
          <w:lang w:val="en-US"/>
        </w:rPr>
        <w:t xml:space="preserve"> potentially</w:t>
      </w:r>
      <w:r w:rsidRPr="003222FB">
        <w:rPr>
          <w:sz w:val="22"/>
          <w:szCs w:val="22"/>
          <w:lang w:val="en-US"/>
        </w:rPr>
        <w:t xml:space="preserve"> interested in developing </w:t>
      </w:r>
      <w:r w:rsidR="007509B9" w:rsidRPr="003222FB">
        <w:rPr>
          <w:sz w:val="22"/>
          <w:szCs w:val="22"/>
          <w:lang w:val="en-US"/>
        </w:rPr>
        <w:t>smaller scale “RES for life” type of</w:t>
      </w:r>
      <w:r w:rsidRPr="003222FB">
        <w:rPr>
          <w:sz w:val="22"/>
          <w:szCs w:val="22"/>
          <w:lang w:val="en-US"/>
        </w:rPr>
        <w:t xml:space="preserve"> projects, which have been identified and consulted at PIF stage:</w:t>
      </w:r>
    </w:p>
    <w:p w14:paraId="65803F27" w14:textId="77777777" w:rsidR="00017B05" w:rsidRPr="003222FB" w:rsidRDefault="00017B05" w:rsidP="00017B05">
      <w:pPr>
        <w:pStyle w:val="Footer"/>
        <w:jc w:val="both"/>
        <w:rPr>
          <w:sz w:val="22"/>
          <w:szCs w:val="22"/>
          <w:lang w:val="en-US"/>
        </w:rPr>
      </w:pPr>
    </w:p>
    <w:p w14:paraId="1103DDCB" w14:textId="2968039C" w:rsidR="00A50A07" w:rsidRPr="003222FB" w:rsidRDefault="00893A41" w:rsidP="00A50A07">
      <w:pPr>
        <w:pStyle w:val="Footer"/>
        <w:numPr>
          <w:ilvl w:val="2"/>
          <w:numId w:val="13"/>
        </w:numPr>
        <w:ind w:left="0"/>
        <w:jc w:val="both"/>
        <w:rPr>
          <w:sz w:val="22"/>
          <w:szCs w:val="22"/>
          <w:lang w:val="en-US"/>
        </w:rPr>
      </w:pPr>
      <w:r w:rsidRPr="003222FB">
        <w:rPr>
          <w:i/>
          <w:sz w:val="22"/>
          <w:szCs w:val="22"/>
          <w:lang w:val="en-US"/>
        </w:rPr>
        <w:t>Ergonomika Ltd</w:t>
      </w:r>
      <w:r w:rsidR="00A50A07" w:rsidRPr="003222FB">
        <w:rPr>
          <w:i/>
          <w:sz w:val="22"/>
          <w:szCs w:val="22"/>
          <w:lang w:val="en-US"/>
        </w:rPr>
        <w:t xml:space="preserve"> and </w:t>
      </w:r>
      <w:r w:rsidRPr="003222FB">
        <w:rPr>
          <w:i/>
          <w:sz w:val="22"/>
          <w:szCs w:val="22"/>
          <w:lang w:val="en-US"/>
        </w:rPr>
        <w:t>JSC International Center for Energy Efficiency “ProEco”</w:t>
      </w:r>
      <w:r w:rsidR="00A50A07" w:rsidRPr="003222FB">
        <w:rPr>
          <w:i/>
          <w:sz w:val="22"/>
          <w:szCs w:val="22"/>
          <w:lang w:val="en-US"/>
        </w:rPr>
        <w:t xml:space="preserve">: </w:t>
      </w:r>
      <w:r w:rsidR="00A50A07" w:rsidRPr="003222FB">
        <w:rPr>
          <w:sz w:val="22"/>
          <w:szCs w:val="22"/>
          <w:lang w:val="en-US"/>
        </w:rPr>
        <w:t xml:space="preserve">both companies are energy service providers (ESCOs), to </w:t>
      </w:r>
      <w:r w:rsidR="00DA6B11" w:rsidRPr="003222FB">
        <w:rPr>
          <w:sz w:val="22"/>
          <w:szCs w:val="22"/>
          <w:lang w:val="en-US"/>
        </w:rPr>
        <w:t xml:space="preserve">various </w:t>
      </w:r>
      <w:r w:rsidR="00A50A07" w:rsidRPr="003222FB">
        <w:rPr>
          <w:sz w:val="22"/>
          <w:szCs w:val="22"/>
          <w:lang w:val="en-US"/>
        </w:rPr>
        <w:t>residential, municipal and business clients, e.g. design and implementation of turn-key EE solutions for buildings, heat supply, energy audit, etc. They are interested in exploring the feasibility of RES applications in multi-family buildings (such as build-level PV and heat-pumps) based on RESCO or similar third-party ownership model</w:t>
      </w:r>
      <w:r w:rsidR="00683F0A" w:rsidRPr="003222FB">
        <w:rPr>
          <w:sz w:val="22"/>
          <w:szCs w:val="22"/>
          <w:lang w:val="en-US"/>
        </w:rPr>
        <w:t>;</w:t>
      </w:r>
      <w:r w:rsidR="00A50A07" w:rsidRPr="003222FB">
        <w:rPr>
          <w:sz w:val="22"/>
          <w:szCs w:val="22"/>
          <w:lang w:val="en-US"/>
        </w:rPr>
        <w:t xml:space="preserve"> </w:t>
      </w:r>
    </w:p>
    <w:p w14:paraId="41380B2D" w14:textId="7AD2D2C3" w:rsidR="00683F0A" w:rsidRPr="003222FB" w:rsidRDefault="00893A41" w:rsidP="00683F0A">
      <w:pPr>
        <w:pStyle w:val="Footer"/>
        <w:numPr>
          <w:ilvl w:val="2"/>
          <w:numId w:val="13"/>
        </w:numPr>
        <w:ind w:left="0"/>
        <w:jc w:val="both"/>
        <w:rPr>
          <w:i/>
          <w:sz w:val="22"/>
          <w:szCs w:val="22"/>
          <w:lang w:val="en-US"/>
        </w:rPr>
      </w:pPr>
      <w:r w:rsidRPr="003222FB">
        <w:rPr>
          <w:i/>
          <w:sz w:val="22"/>
          <w:szCs w:val="22"/>
          <w:lang w:val="en-US"/>
        </w:rPr>
        <w:t>JS</w:t>
      </w:r>
      <w:r w:rsidR="00683F0A" w:rsidRPr="003222FB">
        <w:rPr>
          <w:i/>
          <w:sz w:val="22"/>
          <w:szCs w:val="22"/>
          <w:lang w:val="en-US"/>
        </w:rPr>
        <w:t>C</w:t>
      </w:r>
      <w:r w:rsidRPr="003222FB">
        <w:rPr>
          <w:i/>
          <w:sz w:val="22"/>
          <w:szCs w:val="22"/>
          <w:lang w:val="en-US"/>
        </w:rPr>
        <w:t xml:space="preserve"> Astana Solar</w:t>
      </w:r>
      <w:r w:rsidR="00683F0A" w:rsidRPr="003222FB">
        <w:rPr>
          <w:i/>
          <w:sz w:val="22"/>
          <w:szCs w:val="22"/>
          <w:lang w:val="en-US"/>
        </w:rPr>
        <w:t xml:space="preserve"> </w:t>
      </w:r>
      <w:r w:rsidR="00683F0A" w:rsidRPr="003222FB">
        <w:rPr>
          <w:sz w:val="22"/>
          <w:szCs w:val="22"/>
          <w:lang w:val="en-US"/>
        </w:rPr>
        <w:t>is the only domestic manufacturer of solar PV hardware in Kazakhstan (cca 50 MW/year); the company is interested in exploring new market opportunities and busines models to promote solar PV in public and residential sector;</w:t>
      </w:r>
      <w:r w:rsidR="00683F0A" w:rsidRPr="003222FB">
        <w:rPr>
          <w:i/>
          <w:sz w:val="22"/>
          <w:szCs w:val="22"/>
          <w:lang w:val="en-US"/>
        </w:rPr>
        <w:t xml:space="preserve"> </w:t>
      </w:r>
    </w:p>
    <w:p w14:paraId="156DD5D4" w14:textId="07A28191" w:rsidR="00893A41" w:rsidRPr="003222FB" w:rsidRDefault="00893A41" w:rsidP="00683F0A">
      <w:pPr>
        <w:pStyle w:val="Footer"/>
        <w:numPr>
          <w:ilvl w:val="2"/>
          <w:numId w:val="13"/>
        </w:numPr>
        <w:ind w:left="0"/>
        <w:jc w:val="both"/>
        <w:rPr>
          <w:i/>
          <w:sz w:val="22"/>
          <w:szCs w:val="22"/>
          <w:lang w:val="en-US"/>
        </w:rPr>
      </w:pPr>
      <w:r w:rsidRPr="003222FB">
        <w:rPr>
          <w:i/>
          <w:sz w:val="22"/>
          <w:szCs w:val="22"/>
          <w:lang w:val="en-US"/>
        </w:rPr>
        <w:lastRenderedPageBreak/>
        <w:t xml:space="preserve">Rodina </w:t>
      </w:r>
      <w:r w:rsidR="002B063E" w:rsidRPr="003222FB">
        <w:rPr>
          <w:i/>
          <w:sz w:val="22"/>
          <w:szCs w:val="22"/>
          <w:lang w:val="en-US"/>
        </w:rPr>
        <w:t xml:space="preserve">(“Motherland”) </w:t>
      </w:r>
      <w:r w:rsidRPr="003222FB">
        <w:rPr>
          <w:i/>
          <w:sz w:val="22"/>
          <w:szCs w:val="22"/>
          <w:lang w:val="en-US"/>
        </w:rPr>
        <w:t>F</w:t>
      </w:r>
      <w:r w:rsidR="00855165" w:rsidRPr="003222FB">
        <w:rPr>
          <w:i/>
          <w:sz w:val="22"/>
          <w:szCs w:val="22"/>
          <w:lang w:val="en-US"/>
        </w:rPr>
        <w:t>a</w:t>
      </w:r>
      <w:r w:rsidRPr="003222FB">
        <w:rPr>
          <w:i/>
          <w:sz w:val="22"/>
          <w:szCs w:val="22"/>
          <w:lang w:val="en-US"/>
        </w:rPr>
        <w:t>rming Community</w:t>
      </w:r>
      <w:r w:rsidR="00855165" w:rsidRPr="003222FB">
        <w:rPr>
          <w:i/>
          <w:sz w:val="22"/>
          <w:szCs w:val="22"/>
          <w:lang w:val="en-US"/>
        </w:rPr>
        <w:t xml:space="preserve"> </w:t>
      </w:r>
      <w:r w:rsidR="00855165" w:rsidRPr="003222FB">
        <w:rPr>
          <w:sz w:val="22"/>
          <w:szCs w:val="22"/>
          <w:lang w:val="en-US"/>
        </w:rPr>
        <w:t xml:space="preserve">is one of the leading agricultural producers in Kazakhstan; the company is considering investment in </w:t>
      </w:r>
      <w:r w:rsidR="00B22327" w:rsidRPr="003222FB">
        <w:rPr>
          <w:sz w:val="22"/>
          <w:szCs w:val="22"/>
          <w:lang w:val="en-US"/>
        </w:rPr>
        <w:t xml:space="preserve">a </w:t>
      </w:r>
      <w:r w:rsidR="00855165" w:rsidRPr="003222FB">
        <w:rPr>
          <w:sz w:val="22"/>
          <w:szCs w:val="22"/>
          <w:lang w:val="en-US"/>
        </w:rPr>
        <w:t xml:space="preserve">biogas plant to cover its own electricity/heat need and supply excess to the nearby rural community. </w:t>
      </w:r>
      <w:r w:rsidR="00855165" w:rsidRPr="003222FB">
        <w:rPr>
          <w:i/>
          <w:sz w:val="22"/>
          <w:szCs w:val="22"/>
          <w:lang w:val="en-US"/>
        </w:rPr>
        <w:t xml:space="preserve"> </w:t>
      </w:r>
    </w:p>
    <w:p w14:paraId="3E804053" w14:textId="77777777" w:rsidR="00476898" w:rsidRPr="003222FB" w:rsidRDefault="00476898" w:rsidP="00476898">
      <w:pPr>
        <w:pStyle w:val="Footer"/>
        <w:jc w:val="both"/>
        <w:rPr>
          <w:i/>
          <w:sz w:val="22"/>
          <w:szCs w:val="22"/>
          <w:lang w:val="en-US"/>
        </w:rPr>
      </w:pPr>
    </w:p>
    <w:p w14:paraId="11BA98B0" w14:textId="44AE283F" w:rsidR="00476898" w:rsidRPr="003222FB" w:rsidRDefault="00476898" w:rsidP="00476898">
      <w:pPr>
        <w:pStyle w:val="Footer"/>
        <w:numPr>
          <w:ilvl w:val="0"/>
          <w:numId w:val="7"/>
        </w:numPr>
        <w:ind w:left="-360"/>
        <w:jc w:val="both"/>
        <w:rPr>
          <w:sz w:val="22"/>
          <w:szCs w:val="22"/>
          <w:lang w:val="en-US"/>
        </w:rPr>
      </w:pPr>
      <w:r w:rsidRPr="003222FB">
        <w:rPr>
          <w:sz w:val="22"/>
          <w:szCs w:val="22"/>
          <w:lang w:val="en-US"/>
        </w:rPr>
        <w:t xml:space="preserve">Finally, several </w:t>
      </w:r>
      <w:r w:rsidRPr="003222FB">
        <w:rPr>
          <w:sz w:val="22"/>
          <w:szCs w:val="22"/>
          <w:u w:val="single"/>
          <w:lang w:val="en-US"/>
        </w:rPr>
        <w:t>CSOs and academia/scientific organizations</w:t>
      </w:r>
      <w:r w:rsidRPr="003222FB">
        <w:rPr>
          <w:sz w:val="22"/>
          <w:szCs w:val="22"/>
          <w:lang w:val="en-US"/>
        </w:rPr>
        <w:t xml:space="preserve"> are involved in promoting small-scale RES through advocacy, outreach and research activities, namely:</w:t>
      </w:r>
    </w:p>
    <w:p w14:paraId="4242164F" w14:textId="00514FE0" w:rsidR="00476898" w:rsidRPr="003222FB" w:rsidRDefault="00476898" w:rsidP="00476898">
      <w:pPr>
        <w:pStyle w:val="Footer"/>
        <w:numPr>
          <w:ilvl w:val="2"/>
          <w:numId w:val="13"/>
        </w:numPr>
        <w:ind w:left="0"/>
        <w:jc w:val="both"/>
        <w:rPr>
          <w:i/>
          <w:szCs w:val="22"/>
          <w:lang w:val="en-US"/>
        </w:rPr>
      </w:pPr>
      <w:r w:rsidRPr="003222FB">
        <w:rPr>
          <w:i/>
          <w:sz w:val="22"/>
          <w:szCs w:val="20"/>
        </w:rPr>
        <w:t>Kazakhstan Green Building Council</w:t>
      </w:r>
      <w:r w:rsidRPr="003222FB">
        <w:rPr>
          <w:sz w:val="22"/>
          <w:szCs w:val="20"/>
        </w:rPr>
        <w:t xml:space="preserve"> works on p</w:t>
      </w:r>
      <w:r w:rsidR="00B22327" w:rsidRPr="003222FB">
        <w:rPr>
          <w:sz w:val="22"/>
          <w:szCs w:val="20"/>
        </w:rPr>
        <w:t>r</w:t>
      </w:r>
      <w:r w:rsidRPr="003222FB">
        <w:rPr>
          <w:sz w:val="22"/>
          <w:szCs w:val="20"/>
        </w:rPr>
        <w:t>omoting green buildings, including the integration of RES solutions in the building design via adoption of voluntary standards for green buildings, education of architects, construction industry and general public;</w:t>
      </w:r>
    </w:p>
    <w:p w14:paraId="1491C012" w14:textId="76B671C9" w:rsidR="00476898" w:rsidRPr="003222FB" w:rsidRDefault="00476898" w:rsidP="00476898">
      <w:pPr>
        <w:pStyle w:val="Footer"/>
        <w:numPr>
          <w:ilvl w:val="2"/>
          <w:numId w:val="13"/>
        </w:numPr>
        <w:ind w:left="0"/>
        <w:jc w:val="both"/>
        <w:rPr>
          <w:sz w:val="22"/>
          <w:szCs w:val="22"/>
          <w:lang w:val="en-US"/>
        </w:rPr>
      </w:pPr>
      <w:r w:rsidRPr="003222FB">
        <w:rPr>
          <w:i/>
          <w:sz w:val="22"/>
          <w:szCs w:val="22"/>
          <w:lang w:val="en-US"/>
        </w:rPr>
        <w:t xml:space="preserve">Center for Energy Research of Nazarbaev Univerty </w:t>
      </w:r>
      <w:r w:rsidRPr="003222FB">
        <w:rPr>
          <w:sz w:val="22"/>
          <w:szCs w:val="22"/>
          <w:lang w:val="en-US"/>
        </w:rPr>
        <w:t xml:space="preserve">is engaged on R&amp;D </w:t>
      </w:r>
      <w:r w:rsidR="005408E1" w:rsidRPr="003222FB">
        <w:rPr>
          <w:sz w:val="22"/>
          <w:szCs w:val="22"/>
          <w:lang w:val="en-US"/>
        </w:rPr>
        <w:t>on</w:t>
      </w:r>
      <w:r w:rsidRPr="003222FB">
        <w:rPr>
          <w:sz w:val="22"/>
          <w:szCs w:val="22"/>
          <w:lang w:val="en-US"/>
        </w:rPr>
        <w:t xml:space="preserve"> alternative energy </w:t>
      </w:r>
      <w:r w:rsidR="005408E1" w:rsidRPr="003222FB">
        <w:rPr>
          <w:sz w:val="22"/>
          <w:szCs w:val="22"/>
          <w:lang w:val="en-US"/>
        </w:rPr>
        <w:t>and provides information and advisory support to the Government and public entities in the area of renewable energy</w:t>
      </w:r>
    </w:p>
    <w:p w14:paraId="50382C39" w14:textId="4A7200B1" w:rsidR="005408E1" w:rsidRPr="003222FB" w:rsidRDefault="005408E1" w:rsidP="00476898">
      <w:pPr>
        <w:pStyle w:val="Footer"/>
        <w:numPr>
          <w:ilvl w:val="2"/>
          <w:numId w:val="13"/>
        </w:numPr>
        <w:ind w:left="0"/>
        <w:jc w:val="both"/>
        <w:rPr>
          <w:sz w:val="20"/>
          <w:szCs w:val="22"/>
          <w:lang w:val="en-US"/>
        </w:rPr>
      </w:pPr>
      <w:r w:rsidRPr="003222FB">
        <w:rPr>
          <w:i/>
          <w:sz w:val="22"/>
        </w:rPr>
        <w:t>Public Research Institute “KazEcoTerm”</w:t>
      </w:r>
      <w:r w:rsidRPr="003222FB">
        <w:rPr>
          <w:sz w:val="22"/>
        </w:rPr>
        <w:t xml:space="preserve"> undertakes promotion of various RES (in particular heat pu</w:t>
      </w:r>
      <w:r w:rsidR="00B22327" w:rsidRPr="003222FB">
        <w:rPr>
          <w:sz w:val="22"/>
        </w:rPr>
        <w:t>m</w:t>
      </w:r>
      <w:r w:rsidRPr="003222FB">
        <w:rPr>
          <w:sz w:val="22"/>
        </w:rPr>
        <w:t>ps and bio-waste), via piloting and testing innovative RES approaches and applications and provides consultancy services for preparation of technical and economic feasibility studies for RES projects.</w:t>
      </w:r>
    </w:p>
    <w:p w14:paraId="36334326" w14:textId="77777777" w:rsidR="007028BC" w:rsidRPr="003222FB" w:rsidRDefault="007028BC" w:rsidP="009A2883">
      <w:pPr>
        <w:pStyle w:val="Footer"/>
        <w:spacing w:after="120" w:line="276" w:lineRule="auto"/>
        <w:ind w:left="-720"/>
        <w:jc w:val="both"/>
        <w:rPr>
          <w:sz w:val="22"/>
          <w:szCs w:val="22"/>
          <w:lang w:val="en-US"/>
        </w:rPr>
      </w:pPr>
    </w:p>
    <w:p w14:paraId="58D41DBC" w14:textId="28667B68" w:rsidR="009A2883" w:rsidRPr="003222FB" w:rsidRDefault="009A2883" w:rsidP="009A2883">
      <w:pPr>
        <w:pStyle w:val="Footer"/>
        <w:spacing w:after="120" w:line="276" w:lineRule="auto"/>
        <w:ind w:left="-720"/>
        <w:jc w:val="both"/>
        <w:rPr>
          <w:b/>
          <w:bCs/>
          <w:sz w:val="22"/>
          <w:szCs w:val="22"/>
          <w:lang w:val="en-US"/>
        </w:rPr>
      </w:pPr>
      <w:r w:rsidRPr="003222FB">
        <w:rPr>
          <w:b/>
          <w:sz w:val="22"/>
          <w:szCs w:val="22"/>
          <w:lang w:val="en-US"/>
        </w:rPr>
        <w:t xml:space="preserve">1.3. </w:t>
      </w:r>
      <w:r w:rsidR="000E6894" w:rsidRPr="003222FB">
        <w:rPr>
          <w:b/>
          <w:bCs/>
          <w:sz w:val="22"/>
          <w:szCs w:val="22"/>
        </w:rPr>
        <w:t>Proposed alternative scenario</w:t>
      </w:r>
      <w:r w:rsidR="00F84E92" w:rsidRPr="003222FB">
        <w:rPr>
          <w:b/>
          <w:bCs/>
          <w:sz w:val="22"/>
          <w:szCs w:val="22"/>
        </w:rPr>
        <w:t>,</w:t>
      </w:r>
      <w:r w:rsidR="000E6894" w:rsidRPr="003222FB">
        <w:rPr>
          <w:b/>
          <w:bCs/>
          <w:sz w:val="22"/>
          <w:szCs w:val="22"/>
        </w:rPr>
        <w:t xml:space="preserve"> </w:t>
      </w:r>
      <w:r w:rsidR="00F84E92" w:rsidRPr="003222FB">
        <w:rPr>
          <w:b/>
          <w:bCs/>
          <w:sz w:val="22"/>
          <w:szCs w:val="22"/>
        </w:rPr>
        <w:t xml:space="preserve">GEF focal area strategies </w:t>
      </w:r>
      <w:r w:rsidR="000E6894" w:rsidRPr="003222FB">
        <w:rPr>
          <w:b/>
          <w:bCs/>
          <w:sz w:val="22"/>
          <w:szCs w:val="22"/>
        </w:rPr>
        <w:t>with a brief description of expected outcomes and components of the projects</w:t>
      </w:r>
      <w:r w:rsidR="00F84E92" w:rsidRPr="003222FB">
        <w:rPr>
          <w:b/>
          <w:bCs/>
          <w:sz w:val="22"/>
          <w:szCs w:val="22"/>
        </w:rPr>
        <w:t xml:space="preserve"> </w:t>
      </w:r>
    </w:p>
    <w:p w14:paraId="0AF381D7" w14:textId="77777777" w:rsidR="00CA3B26" w:rsidRPr="003222FB" w:rsidRDefault="00CA3B26" w:rsidP="009A2883">
      <w:pPr>
        <w:pStyle w:val="Footer"/>
        <w:spacing w:after="120" w:line="276" w:lineRule="auto"/>
        <w:ind w:left="-720"/>
        <w:jc w:val="both"/>
        <w:rPr>
          <w:b/>
          <w:i/>
          <w:sz w:val="22"/>
          <w:lang w:val="en-US"/>
        </w:rPr>
      </w:pPr>
      <w:r w:rsidRPr="003222FB">
        <w:rPr>
          <w:b/>
          <w:i/>
          <w:sz w:val="22"/>
          <w:lang w:val="en-US"/>
        </w:rPr>
        <w:t>Overview</w:t>
      </w:r>
      <w:r w:rsidR="006E3C65" w:rsidRPr="003222FB">
        <w:rPr>
          <w:b/>
          <w:i/>
          <w:sz w:val="22"/>
          <w:lang w:val="en-US"/>
        </w:rPr>
        <w:t xml:space="preserve"> of the Proposed Project</w:t>
      </w:r>
    </w:p>
    <w:p w14:paraId="420921B8" w14:textId="6627665B" w:rsidR="00DB7A90" w:rsidRPr="003222FB" w:rsidRDefault="009A2883" w:rsidP="00272340">
      <w:pPr>
        <w:pStyle w:val="Footer"/>
        <w:numPr>
          <w:ilvl w:val="0"/>
          <w:numId w:val="7"/>
        </w:numPr>
        <w:ind w:left="-360"/>
        <w:jc w:val="both"/>
        <w:rPr>
          <w:sz w:val="22"/>
          <w:szCs w:val="22"/>
          <w:lang w:val="en-US"/>
        </w:rPr>
      </w:pPr>
      <w:r w:rsidRPr="003222FB">
        <w:rPr>
          <w:sz w:val="22"/>
          <w:szCs w:val="22"/>
          <w:u w:val="single"/>
          <w:lang w:val="en-US"/>
        </w:rPr>
        <w:t xml:space="preserve">The </w:t>
      </w:r>
      <w:r w:rsidR="0049038A" w:rsidRPr="003222FB">
        <w:rPr>
          <w:sz w:val="22"/>
          <w:szCs w:val="22"/>
          <w:u w:val="single"/>
          <w:lang w:val="en-US"/>
        </w:rPr>
        <w:t>objective</w:t>
      </w:r>
      <w:r w:rsidR="0049038A" w:rsidRPr="003222FB">
        <w:rPr>
          <w:sz w:val="22"/>
          <w:szCs w:val="22"/>
          <w:lang w:val="en-US"/>
        </w:rPr>
        <w:t xml:space="preserve"> of the </w:t>
      </w:r>
      <w:r w:rsidRPr="003222FB">
        <w:rPr>
          <w:sz w:val="22"/>
          <w:szCs w:val="22"/>
          <w:lang w:val="en-US"/>
        </w:rPr>
        <w:t xml:space="preserve">proposed </w:t>
      </w:r>
      <w:r w:rsidR="00DB7A90" w:rsidRPr="003222FB">
        <w:rPr>
          <w:sz w:val="22"/>
          <w:szCs w:val="22"/>
          <w:lang w:val="en-US"/>
        </w:rPr>
        <w:t xml:space="preserve">project </w:t>
      </w:r>
      <w:r w:rsidR="0049038A" w:rsidRPr="003222FB">
        <w:rPr>
          <w:sz w:val="22"/>
          <w:szCs w:val="22"/>
          <w:lang w:val="en-US"/>
        </w:rPr>
        <w:t xml:space="preserve">is to </w:t>
      </w:r>
      <w:r w:rsidR="00DB7A90" w:rsidRPr="003222FB">
        <w:rPr>
          <w:sz w:val="22"/>
          <w:szCs w:val="22"/>
          <w:lang w:val="en-US"/>
        </w:rPr>
        <w:t xml:space="preserve">promote </w:t>
      </w:r>
      <w:r w:rsidR="0049038A" w:rsidRPr="003222FB">
        <w:rPr>
          <w:sz w:val="22"/>
          <w:szCs w:val="22"/>
          <w:lang w:val="en-US"/>
        </w:rPr>
        <w:t>private-</w:t>
      </w:r>
      <w:r w:rsidR="00DB7A90" w:rsidRPr="003222FB">
        <w:rPr>
          <w:sz w:val="22"/>
          <w:szCs w:val="22"/>
          <w:lang w:val="en-US"/>
        </w:rPr>
        <w:t>sector investment in renewable energy in Kazakhstan</w:t>
      </w:r>
      <w:r w:rsidR="0049038A" w:rsidRPr="003222FB">
        <w:rPr>
          <w:sz w:val="22"/>
          <w:szCs w:val="22"/>
          <w:lang w:val="en-US"/>
        </w:rPr>
        <w:t xml:space="preserve"> </w:t>
      </w:r>
      <w:r w:rsidR="0049038A" w:rsidRPr="003222FB">
        <w:rPr>
          <w:bCs/>
          <w:iCs/>
          <w:color w:val="000000"/>
          <w:sz w:val="22"/>
          <w:szCs w:val="22"/>
          <w:lang w:val="en-GB"/>
        </w:rPr>
        <w:t>in order to achieve Kazakhstan’s</w:t>
      </w:r>
      <w:r w:rsidR="00DB7A90" w:rsidRPr="003222FB">
        <w:rPr>
          <w:sz w:val="22"/>
          <w:szCs w:val="22"/>
          <w:lang w:val="en-US"/>
        </w:rPr>
        <w:t xml:space="preserve"> 20</w:t>
      </w:r>
      <w:r w:rsidR="00272340" w:rsidRPr="003222FB">
        <w:rPr>
          <w:sz w:val="22"/>
          <w:szCs w:val="22"/>
          <w:lang w:val="en-US"/>
        </w:rPr>
        <w:t>3</w:t>
      </w:r>
      <w:r w:rsidR="00DB7A90" w:rsidRPr="003222FB">
        <w:rPr>
          <w:sz w:val="22"/>
          <w:szCs w:val="22"/>
          <w:lang w:val="en-US"/>
        </w:rPr>
        <w:t xml:space="preserve">0 </w:t>
      </w:r>
      <w:r w:rsidR="00272340" w:rsidRPr="003222FB">
        <w:rPr>
          <w:sz w:val="22"/>
          <w:szCs w:val="22"/>
          <w:lang w:val="en-US"/>
        </w:rPr>
        <w:t xml:space="preserve">and 2050 targets for renewable energy. </w:t>
      </w:r>
      <w:r w:rsidR="00DB7A90" w:rsidRPr="003222FB">
        <w:rPr>
          <w:sz w:val="22"/>
        </w:rPr>
        <w:t xml:space="preserve">The project will target both large-scale </w:t>
      </w:r>
      <w:r w:rsidR="00DB7A90" w:rsidRPr="003222FB">
        <w:rPr>
          <w:sz w:val="22"/>
          <w:u w:val="single"/>
        </w:rPr>
        <w:t>and</w:t>
      </w:r>
      <w:r w:rsidR="00DB7A90" w:rsidRPr="003222FB">
        <w:rPr>
          <w:sz w:val="22"/>
        </w:rPr>
        <w:t xml:space="preserve"> small-scale renewable energy</w:t>
      </w:r>
      <w:r w:rsidR="002B063E" w:rsidRPr="003222FB">
        <w:rPr>
          <w:sz w:val="22"/>
        </w:rPr>
        <w:t>, i.e (RES for life</w:t>
      </w:r>
      <w:r w:rsidR="002010F2" w:rsidRPr="003222FB">
        <w:rPr>
          <w:sz w:val="22"/>
        </w:rPr>
        <w:t>)</w:t>
      </w:r>
      <w:r w:rsidR="00DB7A90" w:rsidRPr="003222FB">
        <w:rPr>
          <w:sz w:val="22"/>
        </w:rPr>
        <w:t xml:space="preserve">. </w:t>
      </w:r>
    </w:p>
    <w:p w14:paraId="735F57B2" w14:textId="77777777" w:rsidR="00DB7A90" w:rsidRPr="003222FB" w:rsidRDefault="00DB7A90" w:rsidP="00DB7A90">
      <w:pPr>
        <w:jc w:val="both"/>
        <w:rPr>
          <w:rFonts w:ascii="Arial" w:hAnsi="Arial" w:cs="Arial"/>
          <w:sz w:val="20"/>
          <w:szCs w:val="20"/>
        </w:rPr>
      </w:pPr>
    </w:p>
    <w:p w14:paraId="55599564" w14:textId="5FE0099E" w:rsidR="0001203C" w:rsidRPr="003222FB" w:rsidRDefault="0001203C" w:rsidP="002010F2">
      <w:pPr>
        <w:pStyle w:val="Footer"/>
        <w:numPr>
          <w:ilvl w:val="0"/>
          <w:numId w:val="7"/>
        </w:numPr>
        <w:ind w:left="-360"/>
        <w:jc w:val="both"/>
        <w:rPr>
          <w:sz w:val="22"/>
          <w:szCs w:val="22"/>
          <w:lang w:val="en-US"/>
        </w:rPr>
      </w:pPr>
      <w:r w:rsidRPr="003222FB">
        <w:rPr>
          <w:sz w:val="22"/>
          <w:szCs w:val="22"/>
          <w:u w:val="single"/>
          <w:lang w:val="en-US"/>
        </w:rPr>
        <w:t>Expected impact on market transformation</w:t>
      </w:r>
      <w:r w:rsidRPr="003222FB">
        <w:rPr>
          <w:sz w:val="22"/>
          <w:szCs w:val="22"/>
          <w:lang w:val="en-US"/>
        </w:rPr>
        <w:t xml:space="preserve">: the ultimate goal of this project is to </w:t>
      </w:r>
      <w:r w:rsidR="002010F2" w:rsidRPr="003222FB">
        <w:rPr>
          <w:sz w:val="22"/>
          <w:szCs w:val="22"/>
          <w:lang w:val="en-US"/>
        </w:rPr>
        <w:t>achieve energy market transformation in Kazakhstan by significantly scaling-up the deployment of renewable energy in electricity generation, i.e. from up to 3% share of RES in the BAU – towards 30% share of RES by 2030, which makes for 10-fold increase in RES-based energy generation to be facilitated by the project. To do so, the project will adopt a comprehensive strategy to identify</w:t>
      </w:r>
      <w:r w:rsidR="00A208A8" w:rsidRPr="003222FB">
        <w:rPr>
          <w:sz w:val="22"/>
          <w:szCs w:val="22"/>
          <w:lang w:val="en-US"/>
        </w:rPr>
        <w:t>, assess</w:t>
      </w:r>
      <w:r w:rsidR="002010F2" w:rsidRPr="003222FB">
        <w:rPr>
          <w:sz w:val="22"/>
          <w:szCs w:val="22"/>
          <w:lang w:val="en-US"/>
        </w:rPr>
        <w:t xml:space="preserve"> and mitigate RES investment risks </w:t>
      </w:r>
      <w:r w:rsidR="00A208A8" w:rsidRPr="003222FB">
        <w:rPr>
          <w:sz w:val="22"/>
          <w:szCs w:val="22"/>
          <w:lang w:val="en-US"/>
        </w:rPr>
        <w:t xml:space="preserve">thus creating attractive conditions for private sector investment and RES market growth. </w:t>
      </w:r>
      <w:r w:rsidR="002010F2" w:rsidRPr="003222FB">
        <w:rPr>
          <w:sz w:val="22"/>
          <w:szCs w:val="22"/>
          <w:lang w:val="en-US"/>
        </w:rPr>
        <w:t xml:space="preserve"> </w:t>
      </w:r>
    </w:p>
    <w:p w14:paraId="4881B4D0" w14:textId="77777777" w:rsidR="002010F2" w:rsidRPr="003222FB" w:rsidRDefault="002010F2" w:rsidP="002010F2">
      <w:pPr>
        <w:pStyle w:val="Footer"/>
        <w:jc w:val="both"/>
        <w:rPr>
          <w:sz w:val="22"/>
          <w:szCs w:val="22"/>
          <w:lang w:val="en-US"/>
        </w:rPr>
      </w:pPr>
    </w:p>
    <w:p w14:paraId="2BB44F49" w14:textId="0C0A6664" w:rsidR="00DB7A90" w:rsidRPr="003222FB" w:rsidRDefault="00DB7A90" w:rsidP="00272340">
      <w:pPr>
        <w:pStyle w:val="Footer"/>
        <w:numPr>
          <w:ilvl w:val="0"/>
          <w:numId w:val="7"/>
        </w:numPr>
        <w:ind w:left="-360"/>
        <w:jc w:val="both"/>
        <w:rPr>
          <w:sz w:val="22"/>
          <w:szCs w:val="22"/>
          <w:lang w:val="en-US"/>
        </w:rPr>
      </w:pPr>
      <w:r w:rsidRPr="003222FB">
        <w:rPr>
          <w:sz w:val="22"/>
          <w:szCs w:val="22"/>
          <w:lang w:val="en-US"/>
        </w:rPr>
        <w:t xml:space="preserve">In large-scale renewable energy, the project will promote Kazakhstan as a prime destination for international investment. Technologies </w:t>
      </w:r>
      <w:r w:rsidR="00114AFA" w:rsidRPr="003222FB">
        <w:rPr>
          <w:sz w:val="22"/>
          <w:szCs w:val="22"/>
          <w:lang w:val="en-US"/>
        </w:rPr>
        <w:t>will</w:t>
      </w:r>
      <w:r w:rsidRPr="003222FB">
        <w:rPr>
          <w:sz w:val="22"/>
          <w:szCs w:val="22"/>
          <w:lang w:val="en-US"/>
        </w:rPr>
        <w:t xml:space="preserve"> include wind energy, solar photovoltaic (PV), </w:t>
      </w:r>
      <w:r w:rsidR="00855165" w:rsidRPr="003222FB">
        <w:rPr>
          <w:sz w:val="22"/>
          <w:szCs w:val="22"/>
          <w:lang w:val="en-US"/>
        </w:rPr>
        <w:t xml:space="preserve">and </w:t>
      </w:r>
      <w:r w:rsidRPr="003222FB">
        <w:rPr>
          <w:sz w:val="22"/>
          <w:szCs w:val="22"/>
          <w:lang w:val="en-US"/>
        </w:rPr>
        <w:t>bio</w:t>
      </w:r>
      <w:r w:rsidR="00855165" w:rsidRPr="003222FB">
        <w:rPr>
          <w:sz w:val="22"/>
          <w:szCs w:val="22"/>
          <w:lang w:val="en-US"/>
        </w:rPr>
        <w:t>gas</w:t>
      </w:r>
      <w:r w:rsidRPr="003222FB">
        <w:rPr>
          <w:sz w:val="22"/>
          <w:szCs w:val="22"/>
          <w:lang w:val="en-US"/>
        </w:rPr>
        <w:t xml:space="preserve">. Project activities will build on the existing legislative framework, with the goal of now moving to large volumes of private sector investment. </w:t>
      </w:r>
    </w:p>
    <w:p w14:paraId="3F5274AB" w14:textId="77777777" w:rsidR="00DB7A90" w:rsidRPr="003222FB" w:rsidRDefault="00DB7A90" w:rsidP="00272340">
      <w:pPr>
        <w:ind w:left="-270" w:hanging="450"/>
        <w:jc w:val="both"/>
        <w:rPr>
          <w:rFonts w:ascii="Arial" w:hAnsi="Arial" w:cs="Arial"/>
          <w:sz w:val="20"/>
          <w:szCs w:val="20"/>
        </w:rPr>
      </w:pPr>
    </w:p>
    <w:p w14:paraId="59529318" w14:textId="5E518818" w:rsidR="009A2883" w:rsidRPr="003222FB" w:rsidRDefault="00DB7A90" w:rsidP="00272340">
      <w:pPr>
        <w:pStyle w:val="Footer"/>
        <w:numPr>
          <w:ilvl w:val="0"/>
          <w:numId w:val="7"/>
        </w:numPr>
        <w:ind w:left="-360"/>
        <w:jc w:val="both"/>
        <w:rPr>
          <w:sz w:val="22"/>
          <w:szCs w:val="22"/>
          <w:lang w:val="en-US"/>
        </w:rPr>
      </w:pPr>
      <w:r w:rsidRPr="003222FB">
        <w:rPr>
          <w:sz w:val="22"/>
          <w:szCs w:val="22"/>
          <w:lang w:val="en-US"/>
        </w:rPr>
        <w:t xml:space="preserve">In small-scale renewable energy, the project will promote investment in </w:t>
      </w:r>
      <w:r w:rsidR="002B063E" w:rsidRPr="003222FB">
        <w:rPr>
          <w:sz w:val="22"/>
          <w:szCs w:val="22"/>
          <w:lang w:val="en-US"/>
        </w:rPr>
        <w:t>two new RE</w:t>
      </w:r>
      <w:r w:rsidR="004B5F59" w:rsidRPr="003222FB">
        <w:rPr>
          <w:sz w:val="22"/>
          <w:szCs w:val="22"/>
          <w:lang w:val="en-US"/>
        </w:rPr>
        <w:t xml:space="preserve">S markets: “RES for urban life”, on-grid </w:t>
      </w:r>
      <w:r w:rsidR="00CE77E3" w:rsidRPr="003222FB">
        <w:rPr>
          <w:sz w:val="22"/>
          <w:szCs w:val="22"/>
          <w:lang w:val="en-US"/>
        </w:rPr>
        <w:t xml:space="preserve">small-scale </w:t>
      </w:r>
      <w:r w:rsidR="004B5F59" w:rsidRPr="003222FB">
        <w:rPr>
          <w:sz w:val="22"/>
          <w:szCs w:val="22"/>
          <w:lang w:val="en-US"/>
        </w:rPr>
        <w:t xml:space="preserve">RES applications, </w:t>
      </w:r>
      <w:r w:rsidRPr="003222FB">
        <w:rPr>
          <w:sz w:val="22"/>
          <w:szCs w:val="22"/>
          <w:lang w:val="en-US"/>
        </w:rPr>
        <w:t xml:space="preserve">targeting </w:t>
      </w:r>
      <w:r w:rsidR="004B5F59" w:rsidRPr="003222FB">
        <w:rPr>
          <w:sz w:val="22"/>
          <w:szCs w:val="22"/>
          <w:lang w:val="en-US"/>
        </w:rPr>
        <w:t xml:space="preserve">urban </w:t>
      </w:r>
      <w:r w:rsidRPr="003222FB">
        <w:rPr>
          <w:sz w:val="22"/>
          <w:szCs w:val="22"/>
          <w:lang w:val="en-US"/>
        </w:rPr>
        <w:t>households and businesses</w:t>
      </w:r>
      <w:r w:rsidR="00CE77E3" w:rsidRPr="003222FB">
        <w:rPr>
          <w:sz w:val="22"/>
          <w:szCs w:val="22"/>
          <w:lang w:val="en-US"/>
        </w:rPr>
        <w:t>;</w:t>
      </w:r>
      <w:r w:rsidR="004B5F59" w:rsidRPr="003222FB">
        <w:rPr>
          <w:sz w:val="22"/>
          <w:szCs w:val="22"/>
          <w:lang w:val="en-US"/>
        </w:rPr>
        <w:t xml:space="preserve"> and “RES for rural life”, both on-grid and off-grid </w:t>
      </w:r>
      <w:r w:rsidR="00CE77E3" w:rsidRPr="003222FB">
        <w:rPr>
          <w:sz w:val="22"/>
          <w:szCs w:val="22"/>
          <w:lang w:val="en-US"/>
        </w:rPr>
        <w:t xml:space="preserve">small-scale RES </w:t>
      </w:r>
      <w:r w:rsidR="004B5F59" w:rsidRPr="003222FB">
        <w:rPr>
          <w:sz w:val="22"/>
          <w:szCs w:val="22"/>
          <w:lang w:val="en-US"/>
        </w:rPr>
        <w:t xml:space="preserve">applications, targeting </w:t>
      </w:r>
      <w:r w:rsidR="00CE77E3" w:rsidRPr="003222FB">
        <w:rPr>
          <w:sz w:val="22"/>
          <w:szCs w:val="22"/>
          <w:lang w:val="en-US"/>
        </w:rPr>
        <w:t xml:space="preserve">in </w:t>
      </w:r>
      <w:r w:rsidR="00542D80" w:rsidRPr="003222FB">
        <w:rPr>
          <w:sz w:val="22"/>
          <w:szCs w:val="22"/>
          <w:lang w:val="en-US"/>
        </w:rPr>
        <w:t xml:space="preserve">particular </w:t>
      </w:r>
      <w:r w:rsidRPr="003222FB">
        <w:rPr>
          <w:sz w:val="22"/>
          <w:szCs w:val="22"/>
          <w:lang w:val="en-US"/>
        </w:rPr>
        <w:t>farms</w:t>
      </w:r>
      <w:r w:rsidR="00542D80" w:rsidRPr="003222FB">
        <w:rPr>
          <w:sz w:val="22"/>
          <w:szCs w:val="22"/>
          <w:lang w:val="en-US"/>
        </w:rPr>
        <w:t xml:space="preserve"> and rural SMEs</w:t>
      </w:r>
      <w:r w:rsidRPr="003222FB">
        <w:rPr>
          <w:sz w:val="22"/>
          <w:szCs w:val="22"/>
          <w:lang w:val="en-US"/>
        </w:rPr>
        <w:t>. Off-grid, rural solutions will be particularly applicable in under-served regions such as southern Kazakhstan. Technologies may include solar PV (roof-top)</w:t>
      </w:r>
      <w:r w:rsidR="00855165" w:rsidRPr="003222FB">
        <w:rPr>
          <w:sz w:val="22"/>
          <w:szCs w:val="22"/>
          <w:lang w:val="en-US"/>
        </w:rPr>
        <w:t>,</w:t>
      </w:r>
      <w:r w:rsidRPr="003222FB">
        <w:rPr>
          <w:sz w:val="22"/>
          <w:szCs w:val="22"/>
          <w:lang w:val="en-US"/>
        </w:rPr>
        <w:t xml:space="preserve"> </w:t>
      </w:r>
      <w:r w:rsidR="004B5F59" w:rsidRPr="003222FB">
        <w:rPr>
          <w:sz w:val="22"/>
          <w:szCs w:val="22"/>
          <w:lang w:val="en-US"/>
        </w:rPr>
        <w:t xml:space="preserve">solar water heating, </w:t>
      </w:r>
      <w:r w:rsidRPr="003222FB">
        <w:rPr>
          <w:sz w:val="22"/>
          <w:szCs w:val="22"/>
          <w:lang w:val="en-US"/>
        </w:rPr>
        <w:t>small-scale wind</w:t>
      </w:r>
      <w:r w:rsidR="00855165" w:rsidRPr="003222FB">
        <w:rPr>
          <w:sz w:val="22"/>
          <w:szCs w:val="22"/>
          <w:lang w:val="en-US"/>
        </w:rPr>
        <w:t xml:space="preserve"> and biogas</w:t>
      </w:r>
      <w:r w:rsidRPr="003222FB">
        <w:rPr>
          <w:sz w:val="22"/>
          <w:szCs w:val="22"/>
          <w:lang w:val="en-US"/>
        </w:rPr>
        <w:t xml:space="preserve">. The project will promote the latest business and finance models for small-scale </w:t>
      </w:r>
      <w:r w:rsidR="00CE77E3" w:rsidRPr="003222FB">
        <w:rPr>
          <w:sz w:val="22"/>
          <w:szCs w:val="22"/>
          <w:lang w:val="en-US"/>
        </w:rPr>
        <w:t xml:space="preserve">RES developers </w:t>
      </w:r>
      <w:r w:rsidRPr="003222FB">
        <w:rPr>
          <w:sz w:val="22"/>
          <w:szCs w:val="22"/>
          <w:lang w:val="en-US"/>
        </w:rPr>
        <w:t>(for example, third-party ownership models).</w:t>
      </w:r>
    </w:p>
    <w:p w14:paraId="4FE1EACA" w14:textId="77777777" w:rsidR="009A2883" w:rsidRPr="003222FB" w:rsidRDefault="009A2883" w:rsidP="006C5A87"/>
    <w:p w14:paraId="28F936E1" w14:textId="34610188" w:rsidR="009A2883" w:rsidRPr="003222FB" w:rsidRDefault="00DB7A90" w:rsidP="00272340">
      <w:pPr>
        <w:pStyle w:val="Footer"/>
        <w:numPr>
          <w:ilvl w:val="0"/>
          <w:numId w:val="7"/>
        </w:numPr>
        <w:ind w:left="-360"/>
        <w:jc w:val="both"/>
        <w:rPr>
          <w:sz w:val="22"/>
          <w:szCs w:val="22"/>
          <w:lang w:val="en-US"/>
        </w:rPr>
      </w:pPr>
      <w:r w:rsidRPr="003222FB">
        <w:rPr>
          <w:sz w:val="22"/>
          <w:szCs w:val="22"/>
          <w:lang w:val="en-US"/>
        </w:rPr>
        <w:t xml:space="preserve">These two parts of the project - large-scale and </w:t>
      </w:r>
      <w:r w:rsidR="004B5F59" w:rsidRPr="003222FB">
        <w:rPr>
          <w:sz w:val="22"/>
          <w:szCs w:val="22"/>
          <w:lang w:val="en-US"/>
        </w:rPr>
        <w:t>“RES for life”</w:t>
      </w:r>
      <w:r w:rsidRPr="003222FB">
        <w:rPr>
          <w:sz w:val="22"/>
          <w:szCs w:val="22"/>
          <w:lang w:val="en-US"/>
        </w:rPr>
        <w:t xml:space="preserve"> - will complement each other, creating synergies, and leading to a virtuous cycle and critical mass of renewable energy investment, experience and technical skills in Kazakhstan.</w:t>
      </w:r>
    </w:p>
    <w:p w14:paraId="328C17BC" w14:textId="77777777" w:rsidR="00272340" w:rsidRPr="003222FB" w:rsidRDefault="00272340" w:rsidP="009A2883">
      <w:pPr>
        <w:pStyle w:val="Footer"/>
        <w:spacing w:after="120" w:line="276" w:lineRule="auto"/>
        <w:ind w:left="-720"/>
        <w:jc w:val="both"/>
        <w:rPr>
          <w:b/>
          <w:i/>
          <w:sz w:val="22"/>
          <w:szCs w:val="22"/>
          <w:lang w:val="en-US"/>
        </w:rPr>
      </w:pPr>
    </w:p>
    <w:p w14:paraId="7BBB1400" w14:textId="78DEDD67" w:rsidR="009A2883" w:rsidRPr="003222FB" w:rsidRDefault="006E3C65" w:rsidP="009A2883">
      <w:pPr>
        <w:pStyle w:val="Footer"/>
        <w:spacing w:after="120" w:line="276" w:lineRule="auto"/>
        <w:ind w:left="-720"/>
        <w:jc w:val="both"/>
        <w:rPr>
          <w:b/>
          <w:i/>
          <w:sz w:val="22"/>
          <w:szCs w:val="22"/>
          <w:lang w:val="en-US"/>
        </w:rPr>
      </w:pPr>
      <w:r w:rsidRPr="003222FB">
        <w:rPr>
          <w:b/>
          <w:i/>
          <w:sz w:val="22"/>
          <w:szCs w:val="22"/>
          <w:lang w:val="en-US"/>
        </w:rPr>
        <w:t xml:space="preserve">Use of the </w:t>
      </w:r>
      <w:r w:rsidR="00ED1014" w:rsidRPr="003222FB">
        <w:rPr>
          <w:b/>
          <w:i/>
          <w:sz w:val="22"/>
          <w:szCs w:val="22"/>
          <w:lang w:val="en-US"/>
        </w:rPr>
        <w:t xml:space="preserve">DREI  </w:t>
      </w:r>
      <w:r w:rsidR="00CA3B26" w:rsidRPr="003222FB">
        <w:rPr>
          <w:b/>
          <w:i/>
          <w:sz w:val="22"/>
          <w:szCs w:val="22"/>
          <w:lang w:val="en-US"/>
        </w:rPr>
        <w:t>Methodology</w:t>
      </w:r>
    </w:p>
    <w:p w14:paraId="3EA8AF7B" w14:textId="40279C2F" w:rsidR="00CE77E3" w:rsidRPr="003222FB" w:rsidRDefault="00DB7A90" w:rsidP="00272340">
      <w:pPr>
        <w:pStyle w:val="Footer"/>
        <w:numPr>
          <w:ilvl w:val="0"/>
          <w:numId w:val="7"/>
        </w:numPr>
        <w:ind w:left="-360"/>
        <w:jc w:val="both"/>
        <w:rPr>
          <w:sz w:val="22"/>
          <w:szCs w:val="22"/>
          <w:lang w:val="en-US"/>
        </w:rPr>
      </w:pPr>
      <w:r w:rsidRPr="003222FB">
        <w:rPr>
          <w:sz w:val="22"/>
          <w:szCs w:val="22"/>
          <w:lang w:val="en-US"/>
        </w:rPr>
        <w:t>The project will use UNDP’s flagship</w:t>
      </w:r>
      <w:r w:rsidR="006E3C65" w:rsidRPr="003222FB">
        <w:rPr>
          <w:sz w:val="22"/>
          <w:szCs w:val="22"/>
          <w:lang w:val="en-US"/>
        </w:rPr>
        <w:t xml:space="preserve"> Derisking Renewable Energy Investment</w:t>
      </w:r>
      <w:r w:rsidRPr="003222FB">
        <w:rPr>
          <w:sz w:val="22"/>
          <w:szCs w:val="22"/>
          <w:lang w:val="en-US"/>
        </w:rPr>
        <w:t xml:space="preserve"> </w:t>
      </w:r>
      <w:r w:rsidR="00CE77E3" w:rsidRPr="003222FB">
        <w:rPr>
          <w:sz w:val="22"/>
          <w:szCs w:val="22"/>
          <w:lang w:val="en-US"/>
        </w:rPr>
        <w:t xml:space="preserve">(“DREI”) </w:t>
      </w:r>
      <w:r w:rsidR="006E3C65" w:rsidRPr="003222FB">
        <w:rPr>
          <w:sz w:val="22"/>
          <w:szCs w:val="22"/>
          <w:lang w:val="en-US"/>
        </w:rPr>
        <w:t xml:space="preserve">methodology </w:t>
      </w:r>
      <w:r w:rsidRPr="003222FB">
        <w:rPr>
          <w:sz w:val="22"/>
          <w:szCs w:val="22"/>
          <w:lang w:val="en-US"/>
        </w:rPr>
        <w:t xml:space="preserve">to </w:t>
      </w:r>
      <w:r w:rsidRPr="003222FB">
        <w:rPr>
          <w:i/>
          <w:sz w:val="22"/>
          <w:szCs w:val="22"/>
          <w:lang w:val="en-US"/>
        </w:rPr>
        <w:t>quantitatively</w:t>
      </w:r>
      <w:r w:rsidRPr="003222FB">
        <w:rPr>
          <w:sz w:val="22"/>
          <w:szCs w:val="22"/>
          <w:lang w:val="en-US"/>
        </w:rPr>
        <w:t xml:space="preserve"> analyse the barriers and risks for renewable energy</w:t>
      </w:r>
      <w:r w:rsidR="00CE77E3" w:rsidRPr="003222FB">
        <w:rPr>
          <w:sz w:val="22"/>
          <w:szCs w:val="22"/>
          <w:lang w:val="en-US"/>
        </w:rPr>
        <w:t xml:space="preserve"> in Kazakhstan</w:t>
      </w:r>
      <w:r w:rsidRPr="003222FB">
        <w:rPr>
          <w:sz w:val="22"/>
          <w:szCs w:val="22"/>
          <w:lang w:val="en-US"/>
        </w:rPr>
        <w:t>, and then to select the most</w:t>
      </w:r>
      <w:r w:rsidRPr="003222FB">
        <w:rPr>
          <w:i/>
          <w:sz w:val="22"/>
          <w:szCs w:val="22"/>
          <w:lang w:val="en-US"/>
        </w:rPr>
        <w:t xml:space="preserve"> cost-effective</w:t>
      </w:r>
      <w:r w:rsidRPr="003222FB">
        <w:rPr>
          <w:sz w:val="22"/>
          <w:szCs w:val="22"/>
          <w:lang w:val="en-US"/>
        </w:rPr>
        <w:t xml:space="preserve"> government measures to </w:t>
      </w:r>
      <w:r w:rsidR="006E3C65" w:rsidRPr="003222FB">
        <w:rPr>
          <w:sz w:val="22"/>
          <w:szCs w:val="22"/>
          <w:lang w:val="en-US"/>
        </w:rPr>
        <w:t xml:space="preserve">address these risks and to </w:t>
      </w:r>
      <w:r w:rsidRPr="003222FB">
        <w:rPr>
          <w:sz w:val="22"/>
          <w:szCs w:val="22"/>
          <w:lang w:val="en-US"/>
        </w:rPr>
        <w:t>attract investment.</w:t>
      </w:r>
      <w:r w:rsidR="00CE77E3" w:rsidRPr="003222FB">
        <w:rPr>
          <w:sz w:val="22"/>
          <w:szCs w:val="22"/>
          <w:lang w:val="en-US"/>
        </w:rPr>
        <w:t xml:space="preserve"> </w:t>
      </w:r>
      <w:r w:rsidR="00ED1014" w:rsidRPr="003222FB">
        <w:rPr>
          <w:sz w:val="22"/>
          <w:szCs w:val="22"/>
          <w:lang w:val="en-US"/>
        </w:rPr>
        <w:t xml:space="preserve">Initial </w:t>
      </w:r>
      <w:r w:rsidR="00CE77E3" w:rsidRPr="003222FB">
        <w:rPr>
          <w:sz w:val="22"/>
          <w:szCs w:val="22"/>
          <w:lang w:val="en-US"/>
        </w:rPr>
        <w:t xml:space="preserve">DREI </w:t>
      </w:r>
      <w:r w:rsidR="00ED1014" w:rsidRPr="003222FB">
        <w:rPr>
          <w:sz w:val="22"/>
          <w:szCs w:val="22"/>
          <w:lang w:val="en-US"/>
        </w:rPr>
        <w:t xml:space="preserve">risk categories have </w:t>
      </w:r>
      <w:r w:rsidR="00CE77E3" w:rsidRPr="003222FB">
        <w:rPr>
          <w:sz w:val="22"/>
          <w:szCs w:val="22"/>
          <w:lang w:val="en-US"/>
        </w:rPr>
        <w:t xml:space="preserve">been used </w:t>
      </w:r>
      <w:r w:rsidR="00ED1014" w:rsidRPr="003222FB">
        <w:rPr>
          <w:sz w:val="22"/>
          <w:szCs w:val="22"/>
          <w:lang w:val="en-US"/>
        </w:rPr>
        <w:t xml:space="preserve">as </w:t>
      </w:r>
      <w:r w:rsidR="00CE77E3" w:rsidRPr="003222FB">
        <w:rPr>
          <w:sz w:val="22"/>
          <w:szCs w:val="22"/>
          <w:lang w:val="en-US"/>
        </w:rPr>
        <w:t xml:space="preserve">a preliminary </w:t>
      </w:r>
      <w:r w:rsidR="00ED1014" w:rsidRPr="003222FB">
        <w:rPr>
          <w:sz w:val="22"/>
          <w:szCs w:val="22"/>
          <w:lang w:val="en-US"/>
        </w:rPr>
        <w:t xml:space="preserve">analysis for this PIF. The full DREI methodology, including LCOE modelling, will be </w:t>
      </w:r>
      <w:r w:rsidR="00ED1014" w:rsidRPr="003222FB">
        <w:rPr>
          <w:sz w:val="22"/>
          <w:szCs w:val="22"/>
          <w:lang w:val="en-US"/>
        </w:rPr>
        <w:lastRenderedPageBreak/>
        <w:t xml:space="preserve">used at the PPG design phase and throughout project implementation, including – in order to monitor the impact of the project’s interventions – at mid-term and terminal evaluations. </w:t>
      </w:r>
    </w:p>
    <w:p w14:paraId="1A94E497" w14:textId="77777777" w:rsidR="00CE77E3" w:rsidRPr="003222FB" w:rsidRDefault="00CE77E3" w:rsidP="00AA69D4">
      <w:pPr>
        <w:pStyle w:val="Footer"/>
        <w:ind w:left="-360"/>
        <w:jc w:val="both"/>
        <w:rPr>
          <w:sz w:val="22"/>
          <w:szCs w:val="22"/>
          <w:lang w:val="en-US"/>
        </w:rPr>
      </w:pPr>
    </w:p>
    <w:p w14:paraId="0C20F477" w14:textId="18E0ACB6" w:rsidR="00DA0E2A" w:rsidRPr="003222FB" w:rsidRDefault="00DA0E2A" w:rsidP="00272340">
      <w:pPr>
        <w:pStyle w:val="Footer"/>
        <w:numPr>
          <w:ilvl w:val="0"/>
          <w:numId w:val="7"/>
        </w:numPr>
        <w:ind w:left="-360"/>
        <w:jc w:val="both"/>
        <w:rPr>
          <w:sz w:val="22"/>
          <w:szCs w:val="22"/>
          <w:lang w:val="en-US"/>
        </w:rPr>
      </w:pPr>
      <w:r w:rsidRPr="003222FB">
        <w:rPr>
          <w:sz w:val="22"/>
          <w:szCs w:val="22"/>
          <w:lang w:val="en-US"/>
        </w:rPr>
        <w:t xml:space="preserve"> </w:t>
      </w:r>
      <w:r w:rsidR="006E3C65" w:rsidRPr="003222FB">
        <w:rPr>
          <w:sz w:val="22"/>
          <w:szCs w:val="22"/>
          <w:lang w:val="en-US"/>
        </w:rPr>
        <w:t xml:space="preserve">As an example of the </w:t>
      </w:r>
      <w:r w:rsidR="00ED1014" w:rsidRPr="003222FB">
        <w:rPr>
          <w:sz w:val="22"/>
          <w:szCs w:val="22"/>
          <w:lang w:val="en-US"/>
        </w:rPr>
        <w:t xml:space="preserve">DREI </w:t>
      </w:r>
      <w:r w:rsidR="006E3C65" w:rsidRPr="003222FB">
        <w:rPr>
          <w:sz w:val="22"/>
          <w:szCs w:val="22"/>
          <w:lang w:val="en-US"/>
        </w:rPr>
        <w:t>methodology, Figure 1 shows an illustrative “financing cost waterfall”</w:t>
      </w:r>
      <w:r w:rsidR="00CE77E3" w:rsidRPr="003222FB">
        <w:rPr>
          <w:sz w:val="22"/>
          <w:szCs w:val="22"/>
          <w:lang w:val="en-US"/>
        </w:rPr>
        <w:t xml:space="preserve"> for large-scale reneawable energy</w:t>
      </w:r>
      <w:r w:rsidR="006E3C65" w:rsidRPr="003222FB">
        <w:rPr>
          <w:sz w:val="22"/>
          <w:szCs w:val="22"/>
          <w:lang w:val="en-US"/>
        </w:rPr>
        <w:t xml:space="preserve">, which </w:t>
      </w:r>
      <w:r w:rsidRPr="003222FB">
        <w:rPr>
          <w:sz w:val="22"/>
          <w:szCs w:val="22"/>
          <w:lang w:val="en-US"/>
        </w:rPr>
        <w:t xml:space="preserve">systematically identifies and </w:t>
      </w:r>
      <w:r w:rsidR="006E3C65" w:rsidRPr="003222FB">
        <w:rPr>
          <w:sz w:val="22"/>
          <w:szCs w:val="22"/>
          <w:lang w:val="en-US"/>
        </w:rPr>
        <w:t xml:space="preserve">quantifies </w:t>
      </w:r>
      <w:r w:rsidR="00F25EB9" w:rsidRPr="003222FB">
        <w:rPr>
          <w:sz w:val="22"/>
          <w:szCs w:val="22"/>
          <w:lang w:val="en-US"/>
        </w:rPr>
        <w:t xml:space="preserve">nine </w:t>
      </w:r>
      <w:r w:rsidR="006E3C65" w:rsidRPr="003222FB">
        <w:rPr>
          <w:sz w:val="22"/>
          <w:szCs w:val="22"/>
          <w:lang w:val="en-US"/>
        </w:rPr>
        <w:t xml:space="preserve">different risk categories </w:t>
      </w:r>
      <w:r w:rsidRPr="003222FB">
        <w:rPr>
          <w:sz w:val="22"/>
          <w:szCs w:val="22"/>
          <w:lang w:val="en-US"/>
        </w:rPr>
        <w:t xml:space="preserve">which </w:t>
      </w:r>
      <w:r w:rsidR="0031533A" w:rsidRPr="003222FB">
        <w:rPr>
          <w:sz w:val="22"/>
          <w:szCs w:val="22"/>
          <w:lang w:val="en-US"/>
        </w:rPr>
        <w:t xml:space="preserve">can </w:t>
      </w:r>
      <w:r w:rsidR="00394B54" w:rsidRPr="003222FB">
        <w:rPr>
          <w:sz w:val="22"/>
          <w:szCs w:val="22"/>
          <w:lang w:val="en-US"/>
        </w:rPr>
        <w:t xml:space="preserve">contribute to </w:t>
      </w:r>
      <w:r w:rsidR="00F25EB9" w:rsidRPr="003222FB">
        <w:rPr>
          <w:sz w:val="22"/>
          <w:szCs w:val="22"/>
          <w:lang w:val="en-US"/>
        </w:rPr>
        <w:t xml:space="preserve">higher </w:t>
      </w:r>
      <w:r w:rsidR="006E3C65" w:rsidRPr="003222FB">
        <w:rPr>
          <w:sz w:val="22"/>
          <w:szCs w:val="22"/>
          <w:lang w:val="en-US"/>
        </w:rPr>
        <w:t xml:space="preserve">financing costs </w:t>
      </w:r>
      <w:r w:rsidR="00F25EB9" w:rsidRPr="003222FB">
        <w:rPr>
          <w:sz w:val="22"/>
          <w:szCs w:val="22"/>
          <w:lang w:val="en-US"/>
        </w:rPr>
        <w:t xml:space="preserve">for </w:t>
      </w:r>
      <w:r w:rsidR="006E3C65" w:rsidRPr="003222FB">
        <w:rPr>
          <w:sz w:val="22"/>
          <w:szCs w:val="22"/>
          <w:lang w:val="en-US"/>
        </w:rPr>
        <w:t xml:space="preserve">renewable energy. Analyses such as these will be performed in Kazakhstan for </w:t>
      </w:r>
      <w:r w:rsidR="00CE77E3" w:rsidRPr="003222FB">
        <w:rPr>
          <w:sz w:val="22"/>
          <w:szCs w:val="22"/>
          <w:lang w:val="en-US"/>
        </w:rPr>
        <w:t xml:space="preserve">both large-scale and small-scale </w:t>
      </w:r>
      <w:r w:rsidR="006E3C65" w:rsidRPr="003222FB">
        <w:rPr>
          <w:sz w:val="22"/>
          <w:szCs w:val="22"/>
          <w:lang w:val="en-US"/>
        </w:rPr>
        <w:t>re</w:t>
      </w:r>
      <w:r w:rsidR="00F25EB9" w:rsidRPr="003222FB">
        <w:rPr>
          <w:sz w:val="22"/>
          <w:szCs w:val="22"/>
          <w:lang w:val="en-US"/>
        </w:rPr>
        <w:t>newable energy technologies. This</w:t>
      </w:r>
      <w:r w:rsidR="006E3C65" w:rsidRPr="003222FB">
        <w:rPr>
          <w:sz w:val="22"/>
          <w:szCs w:val="22"/>
          <w:lang w:val="en-US"/>
        </w:rPr>
        <w:t xml:space="preserve"> data </w:t>
      </w:r>
      <w:r w:rsidR="00394B54" w:rsidRPr="003222FB">
        <w:rPr>
          <w:sz w:val="22"/>
          <w:szCs w:val="22"/>
          <w:lang w:val="en-US"/>
        </w:rPr>
        <w:t xml:space="preserve">will be </w:t>
      </w:r>
      <w:r w:rsidR="006E3C65" w:rsidRPr="003222FB">
        <w:rPr>
          <w:sz w:val="22"/>
          <w:szCs w:val="22"/>
          <w:lang w:val="en-US"/>
        </w:rPr>
        <w:t>obtained from market surveys and structured interviews with international and domestic private sector investors who are seeking to invest in Kazakhstan.</w:t>
      </w:r>
      <w:r w:rsidRPr="003222FB">
        <w:rPr>
          <w:sz w:val="22"/>
          <w:szCs w:val="22"/>
          <w:lang w:val="en-US"/>
        </w:rPr>
        <w:t xml:space="preserve"> </w:t>
      </w:r>
    </w:p>
    <w:p w14:paraId="63CC9B82" w14:textId="77777777" w:rsidR="00272340" w:rsidRPr="003222FB" w:rsidRDefault="00272340" w:rsidP="00DA0E2A">
      <w:pPr>
        <w:pStyle w:val="Footer"/>
        <w:spacing w:after="120" w:line="276" w:lineRule="auto"/>
        <w:ind w:left="-720"/>
        <w:jc w:val="both"/>
        <w:rPr>
          <w:i/>
          <w:sz w:val="22"/>
          <w:szCs w:val="22"/>
          <w:lang w:val="en-US"/>
        </w:rPr>
      </w:pPr>
    </w:p>
    <w:p w14:paraId="674F3E9D" w14:textId="7E4E71FE" w:rsidR="00DA0E2A" w:rsidRPr="003222FB" w:rsidRDefault="00DA0E2A" w:rsidP="00DA0E2A">
      <w:pPr>
        <w:pStyle w:val="Footer"/>
        <w:spacing w:after="120" w:line="276" w:lineRule="auto"/>
        <w:ind w:left="-720"/>
        <w:jc w:val="both"/>
        <w:rPr>
          <w:i/>
          <w:sz w:val="22"/>
          <w:szCs w:val="22"/>
          <w:lang w:val="en-US"/>
        </w:rPr>
      </w:pPr>
      <w:r w:rsidRPr="003222FB">
        <w:rPr>
          <w:i/>
          <w:sz w:val="22"/>
          <w:szCs w:val="22"/>
          <w:lang w:val="en-US"/>
        </w:rPr>
        <w:t xml:space="preserve">Figure 1: Illustrative Financing Cost Waterfall </w:t>
      </w:r>
      <w:r w:rsidR="00ED1014" w:rsidRPr="003222FB">
        <w:rPr>
          <w:i/>
          <w:sz w:val="22"/>
          <w:szCs w:val="22"/>
          <w:lang w:val="en-US"/>
        </w:rPr>
        <w:t xml:space="preserve">for </w:t>
      </w:r>
      <w:r w:rsidR="000F6CFA" w:rsidRPr="003222FB">
        <w:rPr>
          <w:i/>
          <w:sz w:val="22"/>
          <w:szCs w:val="22"/>
          <w:lang w:val="en-US"/>
        </w:rPr>
        <w:t>L</w:t>
      </w:r>
      <w:r w:rsidR="00ED1014" w:rsidRPr="003222FB">
        <w:rPr>
          <w:i/>
          <w:sz w:val="22"/>
          <w:szCs w:val="22"/>
          <w:lang w:val="en-US"/>
        </w:rPr>
        <w:t>arge-</w:t>
      </w:r>
      <w:r w:rsidR="000F6CFA" w:rsidRPr="003222FB">
        <w:rPr>
          <w:i/>
          <w:sz w:val="22"/>
          <w:szCs w:val="22"/>
          <w:lang w:val="en-US"/>
        </w:rPr>
        <w:t>S</w:t>
      </w:r>
      <w:r w:rsidR="00ED1014" w:rsidRPr="003222FB">
        <w:rPr>
          <w:i/>
          <w:sz w:val="22"/>
          <w:szCs w:val="22"/>
          <w:lang w:val="en-US"/>
        </w:rPr>
        <w:t xml:space="preserve">cale Renewable Energy </w:t>
      </w:r>
      <w:r w:rsidRPr="003222FB">
        <w:rPr>
          <w:i/>
          <w:sz w:val="22"/>
          <w:szCs w:val="22"/>
          <w:lang w:val="en-US"/>
        </w:rPr>
        <w:t xml:space="preserve">from the </w:t>
      </w:r>
      <w:r w:rsidR="00ED1014" w:rsidRPr="003222FB">
        <w:rPr>
          <w:i/>
          <w:sz w:val="22"/>
          <w:szCs w:val="22"/>
          <w:lang w:val="en-US"/>
        </w:rPr>
        <w:t xml:space="preserve">DREI </w:t>
      </w:r>
      <w:r w:rsidRPr="003222FB">
        <w:rPr>
          <w:i/>
          <w:sz w:val="22"/>
          <w:szCs w:val="22"/>
          <w:lang w:val="en-US"/>
        </w:rPr>
        <w:t xml:space="preserve">Methodology </w:t>
      </w:r>
    </w:p>
    <w:p w14:paraId="6621EE84" w14:textId="77777777" w:rsidR="00DA0E2A" w:rsidRPr="003222FB" w:rsidRDefault="00915BFB" w:rsidP="00F25EB9">
      <w:pPr>
        <w:pStyle w:val="Footer"/>
        <w:spacing w:after="120" w:line="276" w:lineRule="auto"/>
        <w:ind w:left="-720"/>
        <w:jc w:val="center"/>
        <w:rPr>
          <w:lang w:val="en-US"/>
        </w:rPr>
      </w:pPr>
      <w:r w:rsidRPr="003222FB">
        <w:rPr>
          <w:noProof/>
          <w:lang w:val="en-US" w:eastAsia="en-US"/>
        </w:rPr>
        <w:drawing>
          <wp:inline distT="0" distB="0" distL="0" distR="0" wp14:anchorId="29D49AFF" wp14:editId="5C4AEFAB">
            <wp:extent cx="3665855" cy="243014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665855" cy="2430145"/>
                    </a:xfrm>
                    <a:prstGeom prst="rect">
                      <a:avLst/>
                    </a:prstGeom>
                    <a:noFill/>
                    <a:ln>
                      <a:noFill/>
                    </a:ln>
                  </pic:spPr>
                </pic:pic>
              </a:graphicData>
            </a:graphic>
          </wp:inline>
        </w:drawing>
      </w:r>
    </w:p>
    <w:p w14:paraId="45044FBE" w14:textId="5B347A93" w:rsidR="000F6CFA" w:rsidRPr="003222FB" w:rsidRDefault="000F6CFA" w:rsidP="000F6CFA">
      <w:pPr>
        <w:pStyle w:val="Footer"/>
        <w:numPr>
          <w:ilvl w:val="0"/>
          <w:numId w:val="7"/>
        </w:numPr>
        <w:ind w:left="-360"/>
        <w:jc w:val="both"/>
        <w:rPr>
          <w:sz w:val="22"/>
          <w:szCs w:val="22"/>
          <w:lang w:val="en-US"/>
        </w:rPr>
      </w:pPr>
      <w:r w:rsidRPr="003222FB">
        <w:rPr>
          <w:bCs/>
          <w:sz w:val="22"/>
          <w:szCs w:val="22"/>
          <w:lang w:val="en-US"/>
        </w:rPr>
        <w:t xml:space="preserve">The DREI methodology identifies three core categories </w:t>
      </w:r>
      <w:r w:rsidR="007C7387" w:rsidRPr="003222FB">
        <w:rPr>
          <w:bCs/>
          <w:sz w:val="22"/>
          <w:szCs w:val="22"/>
          <w:lang w:val="en-US"/>
        </w:rPr>
        <w:t xml:space="preserve">to classify </w:t>
      </w:r>
      <w:r w:rsidRPr="003222FB">
        <w:rPr>
          <w:bCs/>
          <w:sz w:val="22"/>
          <w:szCs w:val="22"/>
          <w:lang w:val="en-US"/>
        </w:rPr>
        <w:t xml:space="preserve">public instruments. Each the three categories of public instruments addresses the risk-return profiles of renewable energy in a different way. </w:t>
      </w:r>
    </w:p>
    <w:p w14:paraId="5173F2C1" w14:textId="5D4B0E5F" w:rsidR="000F6CFA" w:rsidRPr="003222FB" w:rsidRDefault="000F6CFA" w:rsidP="000F6CFA">
      <w:pPr>
        <w:pStyle w:val="ListParagraph"/>
      </w:pPr>
      <w:r w:rsidRPr="003222FB">
        <w:t xml:space="preserve">Instruments that </w:t>
      </w:r>
      <w:r w:rsidRPr="003222FB">
        <w:rPr>
          <w:i/>
        </w:rPr>
        <w:t>reduce</w:t>
      </w:r>
      <w:r w:rsidRPr="003222FB">
        <w:t xml:space="preserve"> risk, by addressing the underlying barriers that create investment risk. These instruments utilise policy and programmatic interventions. An example, might be the implementation of a transparent and well-formulated grid code. The DREI method</w:t>
      </w:r>
      <w:r w:rsidR="00B22327" w:rsidRPr="003222FB">
        <w:t>o</w:t>
      </w:r>
      <w:r w:rsidRPr="003222FB">
        <w:t xml:space="preserve">logy terms these instruments </w:t>
      </w:r>
      <w:r w:rsidRPr="003222FB">
        <w:t>“</w:t>
      </w:r>
      <w:r w:rsidRPr="003222FB">
        <w:rPr>
          <w:b/>
        </w:rPr>
        <w:t>policy derisking instruments</w:t>
      </w:r>
      <w:r w:rsidRPr="003222FB">
        <w:t>”</w:t>
      </w:r>
      <w:r w:rsidRPr="003222FB">
        <w:t xml:space="preserve">. </w:t>
      </w:r>
    </w:p>
    <w:p w14:paraId="6834C1EF" w14:textId="7AD6FECA" w:rsidR="000F6CFA" w:rsidRPr="003222FB" w:rsidRDefault="000F6CFA" w:rsidP="000F6CFA">
      <w:pPr>
        <w:pStyle w:val="ListParagraph"/>
      </w:pPr>
      <w:r w:rsidRPr="003222FB">
        <w:t xml:space="preserve">Instruments that </w:t>
      </w:r>
      <w:r w:rsidRPr="003222FB">
        <w:rPr>
          <w:i/>
        </w:rPr>
        <w:t>transfer</w:t>
      </w:r>
      <w:r w:rsidRPr="003222FB">
        <w:t xml:space="preserve"> risk, by shifting risk from the </w:t>
      </w:r>
      <w:r w:rsidR="00B22327" w:rsidRPr="003222FB">
        <w:t xml:space="preserve">private </w:t>
      </w:r>
      <w:r w:rsidRPr="003222FB">
        <w:t xml:space="preserve">to the </w:t>
      </w:r>
      <w:r w:rsidR="00B22327" w:rsidRPr="003222FB">
        <w:t xml:space="preserve">public </w:t>
      </w:r>
      <w:r w:rsidRPr="003222FB">
        <w:t xml:space="preserve">sector. Examples might be a public loan, a loan guarantee, or a public insurance. The DREI methodology terms these </w:t>
      </w:r>
      <w:r w:rsidRPr="003222FB">
        <w:t>“</w:t>
      </w:r>
      <w:r w:rsidRPr="003222FB">
        <w:rPr>
          <w:b/>
        </w:rPr>
        <w:t>financial derisking instruments</w:t>
      </w:r>
      <w:r w:rsidRPr="003222FB">
        <w:t>”</w:t>
      </w:r>
      <w:r w:rsidRPr="003222FB">
        <w:t xml:space="preserve">. </w:t>
      </w:r>
    </w:p>
    <w:p w14:paraId="6A7D9DE6" w14:textId="05D6C10D" w:rsidR="000F6CFA" w:rsidRPr="003222FB" w:rsidRDefault="000F6CFA" w:rsidP="000F6CFA">
      <w:pPr>
        <w:pStyle w:val="ListParagraph"/>
      </w:pPr>
      <w:r w:rsidRPr="003222FB">
        <w:t xml:space="preserve">Instruments that </w:t>
      </w:r>
      <w:r w:rsidRPr="003222FB">
        <w:rPr>
          <w:i/>
        </w:rPr>
        <w:t>compensate</w:t>
      </w:r>
      <w:r w:rsidRPr="003222FB">
        <w:t xml:space="preserve"> for risk, offering investors a higher financial return. Examples might be a feed in tariff premium, or a rebate for technology costs. The DREI methodology calls these </w:t>
      </w:r>
      <w:r w:rsidRPr="003222FB">
        <w:t>“</w:t>
      </w:r>
      <w:r w:rsidRPr="003222FB">
        <w:rPr>
          <w:b/>
        </w:rPr>
        <w:t>direct financial incentives</w:t>
      </w:r>
      <w:r w:rsidRPr="003222FB">
        <w:t>”</w:t>
      </w:r>
      <w:r w:rsidRPr="003222FB">
        <w:t xml:space="preserve">. </w:t>
      </w:r>
    </w:p>
    <w:p w14:paraId="4AA14272" w14:textId="77777777" w:rsidR="000F6CFA" w:rsidRPr="003222FB" w:rsidRDefault="000F6CFA" w:rsidP="000F6CFA">
      <w:pPr>
        <w:pStyle w:val="ListParagraph"/>
        <w:numPr>
          <w:ilvl w:val="0"/>
          <w:numId w:val="0"/>
        </w:numPr>
      </w:pPr>
    </w:p>
    <w:p w14:paraId="41B96C0B" w14:textId="631C475C" w:rsidR="00ED1014" w:rsidRPr="003222FB" w:rsidRDefault="00DA0E2A" w:rsidP="00AA69D4">
      <w:pPr>
        <w:pStyle w:val="Footer"/>
        <w:numPr>
          <w:ilvl w:val="0"/>
          <w:numId w:val="7"/>
        </w:numPr>
        <w:ind w:left="-360"/>
        <w:jc w:val="both"/>
        <w:rPr>
          <w:sz w:val="22"/>
          <w:szCs w:val="22"/>
          <w:lang w:val="en-US"/>
        </w:rPr>
      </w:pPr>
      <w:r w:rsidRPr="003222FB">
        <w:rPr>
          <w:sz w:val="22"/>
          <w:szCs w:val="22"/>
          <w:lang w:val="en-US"/>
        </w:rPr>
        <w:t xml:space="preserve">The “financing cost waterfalls” </w:t>
      </w:r>
      <w:r w:rsidR="007C7387" w:rsidRPr="003222FB">
        <w:rPr>
          <w:sz w:val="22"/>
          <w:szCs w:val="22"/>
          <w:lang w:val="en-US"/>
        </w:rPr>
        <w:t xml:space="preserve">above </w:t>
      </w:r>
      <w:r w:rsidRPr="003222FB">
        <w:rPr>
          <w:sz w:val="22"/>
          <w:szCs w:val="22"/>
          <w:lang w:val="en-US"/>
        </w:rPr>
        <w:t xml:space="preserve">can assist policymakers to prioritize the selection of </w:t>
      </w:r>
      <w:r w:rsidR="007C7387" w:rsidRPr="003222FB">
        <w:rPr>
          <w:sz w:val="22"/>
          <w:szCs w:val="22"/>
          <w:lang w:val="en-US"/>
        </w:rPr>
        <w:t xml:space="preserve">these </w:t>
      </w:r>
      <w:r w:rsidRPr="003222FB">
        <w:rPr>
          <w:sz w:val="22"/>
          <w:szCs w:val="22"/>
          <w:lang w:val="en-US"/>
        </w:rPr>
        <w:t xml:space="preserve">public instruments </w:t>
      </w:r>
      <w:r w:rsidR="00C75D69" w:rsidRPr="003222FB">
        <w:rPr>
          <w:sz w:val="22"/>
          <w:szCs w:val="22"/>
          <w:lang w:val="en-US"/>
        </w:rPr>
        <w:t xml:space="preserve">(policy </w:t>
      </w:r>
      <w:r w:rsidR="00ED1014" w:rsidRPr="003222FB">
        <w:rPr>
          <w:sz w:val="22"/>
          <w:szCs w:val="22"/>
          <w:lang w:val="en-US"/>
        </w:rPr>
        <w:t>de-risking measures</w:t>
      </w:r>
      <w:r w:rsidR="007C7387" w:rsidRPr="003222FB">
        <w:rPr>
          <w:sz w:val="22"/>
          <w:szCs w:val="22"/>
          <w:lang w:val="en-US"/>
        </w:rPr>
        <w:t xml:space="preserve"> and </w:t>
      </w:r>
      <w:r w:rsidR="00ED1014" w:rsidRPr="003222FB">
        <w:rPr>
          <w:sz w:val="22"/>
          <w:szCs w:val="22"/>
          <w:lang w:val="en-US"/>
        </w:rPr>
        <w:t>financial de-risking measures</w:t>
      </w:r>
      <w:r w:rsidR="007C7387" w:rsidRPr="003222FB" w:rsidDel="00ED1014">
        <w:rPr>
          <w:sz w:val="22"/>
          <w:szCs w:val="22"/>
          <w:lang w:val="en-US"/>
        </w:rPr>
        <w:t xml:space="preserve"> </w:t>
      </w:r>
      <w:r w:rsidR="00C75D69" w:rsidRPr="003222FB">
        <w:rPr>
          <w:sz w:val="22"/>
          <w:szCs w:val="22"/>
          <w:lang w:val="en-US"/>
        </w:rPr>
        <w:t xml:space="preserve">) </w:t>
      </w:r>
      <w:r w:rsidRPr="003222FB">
        <w:rPr>
          <w:sz w:val="22"/>
          <w:szCs w:val="22"/>
          <w:lang w:val="en-US"/>
        </w:rPr>
        <w:t>to target specific risk categories</w:t>
      </w:r>
      <w:r w:rsidR="00F25EB9" w:rsidRPr="003222FB">
        <w:rPr>
          <w:sz w:val="22"/>
          <w:szCs w:val="22"/>
          <w:lang w:val="en-US"/>
        </w:rPr>
        <w:t xml:space="preserve"> and to reduce </w:t>
      </w:r>
      <w:r w:rsidR="007C7387" w:rsidRPr="003222FB">
        <w:rPr>
          <w:sz w:val="22"/>
          <w:szCs w:val="22"/>
          <w:lang w:val="en-US"/>
        </w:rPr>
        <w:t xml:space="preserve">or transfer </w:t>
      </w:r>
      <w:r w:rsidR="00F25EB9" w:rsidRPr="003222FB">
        <w:rPr>
          <w:sz w:val="22"/>
          <w:szCs w:val="22"/>
          <w:lang w:val="en-US"/>
        </w:rPr>
        <w:t>risk</w:t>
      </w:r>
      <w:r w:rsidRPr="003222FB">
        <w:rPr>
          <w:sz w:val="22"/>
          <w:szCs w:val="22"/>
          <w:lang w:val="en-US"/>
        </w:rPr>
        <w:t xml:space="preserve">. The </w:t>
      </w:r>
      <w:r w:rsidR="00ED1014" w:rsidRPr="003222FB">
        <w:rPr>
          <w:sz w:val="22"/>
          <w:szCs w:val="22"/>
          <w:lang w:val="en-US"/>
        </w:rPr>
        <w:t xml:space="preserve">DREI </w:t>
      </w:r>
      <w:r w:rsidRPr="003222FB">
        <w:rPr>
          <w:sz w:val="22"/>
          <w:szCs w:val="22"/>
          <w:lang w:val="en-US"/>
        </w:rPr>
        <w:t>methodology then calculates the levelized cost of electricity (LCOE) for each renewable energy technology</w:t>
      </w:r>
      <w:r w:rsidR="00F25EB9" w:rsidRPr="003222FB">
        <w:rPr>
          <w:sz w:val="22"/>
          <w:szCs w:val="22"/>
          <w:lang w:val="en-US"/>
        </w:rPr>
        <w:t xml:space="preserve"> based on the particular costs (investment costs, operating costs, financing costs) in Kazak</w:t>
      </w:r>
      <w:r w:rsidR="006C6CC4" w:rsidRPr="003222FB">
        <w:rPr>
          <w:sz w:val="22"/>
          <w:szCs w:val="22"/>
          <w:lang w:val="en-US"/>
        </w:rPr>
        <w:t>h</w:t>
      </w:r>
      <w:r w:rsidR="00F25EB9" w:rsidRPr="003222FB">
        <w:rPr>
          <w:sz w:val="22"/>
          <w:szCs w:val="22"/>
          <w:lang w:val="en-US"/>
        </w:rPr>
        <w:t>stan</w:t>
      </w:r>
      <w:r w:rsidR="0046280E" w:rsidRPr="003222FB">
        <w:rPr>
          <w:sz w:val="22"/>
          <w:szCs w:val="22"/>
          <w:lang w:val="en-US"/>
        </w:rPr>
        <w:t xml:space="preserve">. By comparing the impact </w:t>
      </w:r>
      <w:r w:rsidR="00C75D69" w:rsidRPr="003222FB">
        <w:rPr>
          <w:sz w:val="22"/>
          <w:szCs w:val="22"/>
          <w:lang w:val="en-US"/>
        </w:rPr>
        <w:t xml:space="preserve">and cost </w:t>
      </w:r>
      <w:r w:rsidR="0046280E" w:rsidRPr="003222FB">
        <w:rPr>
          <w:sz w:val="22"/>
          <w:szCs w:val="22"/>
          <w:lang w:val="en-US"/>
        </w:rPr>
        <w:t>of different combinations of public instruments</w:t>
      </w:r>
      <w:r w:rsidR="00C75D69" w:rsidRPr="003222FB">
        <w:rPr>
          <w:sz w:val="22"/>
          <w:szCs w:val="22"/>
          <w:lang w:val="en-US"/>
        </w:rPr>
        <w:t xml:space="preserve"> on reducing</w:t>
      </w:r>
      <w:r w:rsidR="00F25EB9" w:rsidRPr="003222FB">
        <w:rPr>
          <w:sz w:val="22"/>
          <w:szCs w:val="22"/>
          <w:lang w:val="en-US"/>
        </w:rPr>
        <w:t xml:space="preserve"> </w:t>
      </w:r>
      <w:r w:rsidR="00C75D69" w:rsidRPr="003222FB">
        <w:rPr>
          <w:sz w:val="22"/>
          <w:szCs w:val="22"/>
          <w:lang w:val="en-US"/>
        </w:rPr>
        <w:t xml:space="preserve">renewable energy </w:t>
      </w:r>
      <w:r w:rsidR="00F25EB9" w:rsidRPr="003222FB">
        <w:rPr>
          <w:sz w:val="22"/>
          <w:szCs w:val="22"/>
          <w:lang w:val="en-US"/>
        </w:rPr>
        <w:t>costs</w:t>
      </w:r>
      <w:r w:rsidR="0046280E" w:rsidRPr="003222FB">
        <w:rPr>
          <w:sz w:val="22"/>
          <w:szCs w:val="22"/>
          <w:lang w:val="en-US"/>
        </w:rPr>
        <w:t xml:space="preserve">, the </w:t>
      </w:r>
      <w:r w:rsidR="00ED1014" w:rsidRPr="003222FB">
        <w:rPr>
          <w:sz w:val="22"/>
          <w:szCs w:val="22"/>
          <w:lang w:val="en-US"/>
        </w:rPr>
        <w:t xml:space="preserve">DREI </w:t>
      </w:r>
      <w:r w:rsidR="0046280E" w:rsidRPr="003222FB">
        <w:rPr>
          <w:sz w:val="22"/>
          <w:szCs w:val="22"/>
          <w:lang w:val="en-US"/>
        </w:rPr>
        <w:t xml:space="preserve">methodology can assist in identifying the most cost-effective </w:t>
      </w:r>
      <w:r w:rsidR="00C75D69" w:rsidRPr="003222FB">
        <w:rPr>
          <w:sz w:val="22"/>
          <w:szCs w:val="22"/>
          <w:lang w:val="en-US"/>
        </w:rPr>
        <w:t xml:space="preserve">combinations of </w:t>
      </w:r>
      <w:r w:rsidR="0046280E" w:rsidRPr="003222FB">
        <w:rPr>
          <w:sz w:val="22"/>
          <w:szCs w:val="22"/>
          <w:lang w:val="en-US"/>
        </w:rPr>
        <w:t xml:space="preserve">public </w:t>
      </w:r>
      <w:r w:rsidR="00C75D69" w:rsidRPr="003222FB">
        <w:rPr>
          <w:sz w:val="22"/>
          <w:szCs w:val="22"/>
          <w:lang w:val="en-US"/>
        </w:rPr>
        <w:t>instruments</w:t>
      </w:r>
      <w:r w:rsidR="0046280E" w:rsidRPr="003222FB">
        <w:rPr>
          <w:sz w:val="22"/>
          <w:szCs w:val="22"/>
          <w:lang w:val="en-US"/>
        </w:rPr>
        <w:t xml:space="preserve">. </w:t>
      </w:r>
      <w:r w:rsidR="00AA69D4" w:rsidRPr="003222FB">
        <w:rPr>
          <w:sz w:val="22"/>
          <w:szCs w:val="22"/>
          <w:lang w:val="en-US"/>
        </w:rPr>
        <w:t xml:space="preserve">For more information on the DREI methodology, please visit </w:t>
      </w:r>
      <w:hyperlink r:id="rId18" w:history="1">
        <w:r w:rsidR="00AA69D4" w:rsidRPr="003222FB">
          <w:rPr>
            <w:rStyle w:val="Hyperlink"/>
            <w:sz w:val="22"/>
            <w:szCs w:val="22"/>
            <w:lang w:val="en-US"/>
          </w:rPr>
          <w:t>www.undp.org/DREI</w:t>
        </w:r>
      </w:hyperlink>
    </w:p>
    <w:p w14:paraId="24B1FCD6" w14:textId="77777777" w:rsidR="000F6CFA" w:rsidRPr="003222FB" w:rsidRDefault="000F6CFA" w:rsidP="00AA69D4">
      <w:pPr>
        <w:pStyle w:val="Footer"/>
        <w:spacing w:after="120" w:line="276" w:lineRule="auto"/>
        <w:jc w:val="both"/>
        <w:rPr>
          <w:b/>
          <w:bCs/>
          <w:i/>
          <w:sz w:val="22"/>
          <w:szCs w:val="22"/>
          <w:lang w:val="en-US"/>
        </w:rPr>
      </w:pPr>
    </w:p>
    <w:p w14:paraId="6C3DB2A8" w14:textId="0FBD9568" w:rsidR="006B2071" w:rsidRPr="003222FB" w:rsidRDefault="006E3C65" w:rsidP="006B2071">
      <w:pPr>
        <w:pStyle w:val="Footer"/>
        <w:spacing w:after="120" w:line="276" w:lineRule="auto"/>
        <w:ind w:left="-720"/>
        <w:jc w:val="both"/>
        <w:rPr>
          <w:b/>
          <w:bCs/>
          <w:i/>
          <w:sz w:val="22"/>
          <w:szCs w:val="22"/>
          <w:lang w:val="en-US"/>
        </w:rPr>
      </w:pPr>
      <w:r w:rsidRPr="003222FB">
        <w:rPr>
          <w:b/>
          <w:bCs/>
          <w:i/>
          <w:sz w:val="22"/>
          <w:szCs w:val="22"/>
        </w:rPr>
        <w:t>Component 1</w:t>
      </w:r>
      <w:r w:rsidRPr="003222FB">
        <w:rPr>
          <w:b/>
          <w:bCs/>
          <w:i/>
          <w:sz w:val="22"/>
          <w:szCs w:val="22"/>
          <w:lang w:val="en-US"/>
        </w:rPr>
        <w:t xml:space="preserve">: </w:t>
      </w:r>
      <w:r w:rsidR="00DB7A90" w:rsidRPr="003222FB">
        <w:rPr>
          <w:b/>
          <w:bCs/>
          <w:i/>
          <w:sz w:val="22"/>
          <w:szCs w:val="22"/>
        </w:rPr>
        <w:t xml:space="preserve">Large-Scale Renewable Energy: Policy </w:t>
      </w:r>
      <w:r w:rsidR="00B47016" w:rsidRPr="003222FB">
        <w:rPr>
          <w:b/>
          <w:bCs/>
          <w:i/>
          <w:sz w:val="22"/>
          <w:szCs w:val="22"/>
        </w:rPr>
        <w:t>and Financial De-risking</w:t>
      </w:r>
    </w:p>
    <w:p w14:paraId="7549DAE9" w14:textId="133EF8E5" w:rsidR="00DB7A90" w:rsidRPr="003222FB" w:rsidRDefault="00855165" w:rsidP="006853DB">
      <w:pPr>
        <w:pStyle w:val="Footer"/>
        <w:numPr>
          <w:ilvl w:val="0"/>
          <w:numId w:val="7"/>
        </w:numPr>
        <w:ind w:left="-360"/>
        <w:jc w:val="both"/>
        <w:rPr>
          <w:sz w:val="22"/>
          <w:szCs w:val="22"/>
          <w:lang w:val="en-US"/>
        </w:rPr>
      </w:pPr>
      <w:r w:rsidRPr="003222FB">
        <w:rPr>
          <w:sz w:val="22"/>
          <w:szCs w:val="22"/>
          <w:lang w:val="en-US"/>
        </w:rPr>
        <w:t>First</w:t>
      </w:r>
      <w:r w:rsidR="00DB7A90" w:rsidRPr="003222FB">
        <w:rPr>
          <w:sz w:val="22"/>
          <w:szCs w:val="22"/>
          <w:lang w:val="en-US"/>
        </w:rPr>
        <w:t xml:space="preserve"> component </w:t>
      </w:r>
      <w:r w:rsidR="006E3C65" w:rsidRPr="003222FB">
        <w:rPr>
          <w:sz w:val="22"/>
          <w:szCs w:val="22"/>
          <w:lang w:val="en-US"/>
        </w:rPr>
        <w:t xml:space="preserve">of the proposed project </w:t>
      </w:r>
      <w:r w:rsidR="00DB7A90" w:rsidRPr="003222FB">
        <w:rPr>
          <w:sz w:val="22"/>
          <w:szCs w:val="22"/>
          <w:lang w:val="en-US"/>
        </w:rPr>
        <w:t xml:space="preserve">will support the implementation of government policies and programmes to address the remaining non-financial barriers and risks to investment in large-scale renewable energy. </w:t>
      </w:r>
      <w:r w:rsidR="00114AFA" w:rsidRPr="003222FB">
        <w:rPr>
          <w:sz w:val="22"/>
          <w:szCs w:val="22"/>
          <w:lang w:val="en-US"/>
        </w:rPr>
        <w:t xml:space="preserve">This </w:t>
      </w:r>
      <w:r w:rsidR="00114AFA" w:rsidRPr="003222FB">
        <w:rPr>
          <w:sz w:val="22"/>
          <w:szCs w:val="22"/>
          <w:lang w:val="en-US"/>
        </w:rPr>
        <w:lastRenderedPageBreak/>
        <w:t>component will also provide technical assistance on the current cost of large-scale renewable energy technologies in Kazakhstan to support the design of financial instruments necessary to promote investment</w:t>
      </w:r>
      <w:r w:rsidR="006853DB" w:rsidRPr="003222FB">
        <w:rPr>
          <w:sz w:val="22"/>
          <w:szCs w:val="22"/>
          <w:lang w:val="en-US"/>
        </w:rPr>
        <w:t xml:space="preserve"> and reach 30% 2030 target</w:t>
      </w:r>
      <w:r w:rsidR="00114AFA" w:rsidRPr="003222FB">
        <w:rPr>
          <w:sz w:val="22"/>
          <w:szCs w:val="22"/>
          <w:lang w:val="en-US"/>
        </w:rPr>
        <w:t xml:space="preserve">. This will take the form of economic analyses which will require modelling of all financial components (tariffs, cost of equity, cost of debt, technology cost). This component will involve close collaboration and coordination with existing public financial actors, such as the </w:t>
      </w:r>
      <w:r w:rsidR="006853DB" w:rsidRPr="003222FB">
        <w:rPr>
          <w:sz w:val="22"/>
          <w:szCs w:val="22"/>
          <w:lang w:val="en-US"/>
        </w:rPr>
        <w:t>KAZREFF</w:t>
      </w:r>
      <w:r w:rsidR="00114AFA" w:rsidRPr="003222FB">
        <w:rPr>
          <w:sz w:val="22"/>
          <w:szCs w:val="22"/>
          <w:lang w:val="en-US"/>
        </w:rPr>
        <w:t xml:space="preserve"> and the </w:t>
      </w:r>
      <w:r w:rsidR="00542D80" w:rsidRPr="003222FB">
        <w:rPr>
          <w:sz w:val="22"/>
          <w:szCs w:val="22"/>
          <w:lang w:val="en-US"/>
        </w:rPr>
        <w:t>IDB</w:t>
      </w:r>
      <w:r w:rsidR="00114AFA" w:rsidRPr="003222FB">
        <w:rPr>
          <w:sz w:val="22"/>
          <w:szCs w:val="22"/>
          <w:lang w:val="en-US"/>
        </w:rPr>
        <w:t>. The focus will be on ensuring the overall most efficient</w:t>
      </w:r>
      <w:r w:rsidR="0049038A" w:rsidRPr="003222FB">
        <w:rPr>
          <w:sz w:val="22"/>
          <w:szCs w:val="22"/>
          <w:lang w:val="en-US"/>
        </w:rPr>
        <w:t xml:space="preserve"> and </w:t>
      </w:r>
      <w:r w:rsidR="00114AFA" w:rsidRPr="003222FB">
        <w:rPr>
          <w:sz w:val="22"/>
          <w:szCs w:val="22"/>
          <w:lang w:val="en-US"/>
        </w:rPr>
        <w:t>cost</w:t>
      </w:r>
      <w:r w:rsidR="0049038A" w:rsidRPr="003222FB">
        <w:rPr>
          <w:sz w:val="22"/>
          <w:szCs w:val="22"/>
          <w:lang w:val="en-US"/>
        </w:rPr>
        <w:t>-effective</w:t>
      </w:r>
      <w:r w:rsidR="00114AFA" w:rsidRPr="003222FB">
        <w:rPr>
          <w:sz w:val="22"/>
          <w:szCs w:val="22"/>
          <w:lang w:val="en-US"/>
        </w:rPr>
        <w:t xml:space="preserve"> approaches to catalyzing large-scale renewable energy investment.</w:t>
      </w:r>
      <w:r w:rsidR="006853DB" w:rsidRPr="003222FB">
        <w:rPr>
          <w:sz w:val="22"/>
          <w:szCs w:val="22"/>
          <w:lang w:val="en-US"/>
        </w:rPr>
        <w:t xml:space="preserve"> Specifically</w:t>
      </w:r>
      <w:r w:rsidR="00DB7A90" w:rsidRPr="003222FB">
        <w:rPr>
          <w:sz w:val="22"/>
          <w:szCs w:val="22"/>
        </w:rPr>
        <w:t xml:space="preserve">, the project </w:t>
      </w:r>
      <w:r w:rsidR="006853DB" w:rsidRPr="003222FB">
        <w:rPr>
          <w:sz w:val="22"/>
          <w:szCs w:val="22"/>
        </w:rPr>
        <w:t>will</w:t>
      </w:r>
      <w:r w:rsidR="00DB7A90" w:rsidRPr="003222FB">
        <w:rPr>
          <w:sz w:val="22"/>
          <w:szCs w:val="22"/>
        </w:rPr>
        <w:t xml:space="preserve"> provide support in the following areas:</w:t>
      </w:r>
    </w:p>
    <w:p w14:paraId="716B82BF" w14:textId="77777777" w:rsidR="007056CB" w:rsidRPr="003222FB" w:rsidRDefault="007056CB" w:rsidP="007056CB">
      <w:pPr>
        <w:pStyle w:val="Footer"/>
        <w:ind w:left="-360"/>
        <w:jc w:val="both"/>
        <w:rPr>
          <w:sz w:val="22"/>
          <w:szCs w:val="22"/>
          <w:lang w:val="en-US"/>
        </w:rPr>
      </w:pPr>
    </w:p>
    <w:p w14:paraId="2D6003BF" w14:textId="7219E033" w:rsidR="00DB7A90" w:rsidRPr="003222FB" w:rsidRDefault="00DB7A90" w:rsidP="006853DB">
      <w:pPr>
        <w:pStyle w:val="Footer"/>
        <w:numPr>
          <w:ilvl w:val="2"/>
          <w:numId w:val="13"/>
        </w:numPr>
        <w:ind w:left="0"/>
        <w:jc w:val="both"/>
        <w:rPr>
          <w:i/>
          <w:sz w:val="22"/>
          <w:szCs w:val="22"/>
          <w:lang w:val="en-US"/>
        </w:rPr>
      </w:pPr>
      <w:r w:rsidRPr="003222FB">
        <w:rPr>
          <w:i/>
          <w:sz w:val="22"/>
          <w:szCs w:val="22"/>
          <w:lang w:val="en-US"/>
        </w:rPr>
        <w:t>Power market development</w:t>
      </w:r>
      <w:r w:rsidRPr="003222FB">
        <w:rPr>
          <w:sz w:val="22"/>
          <w:szCs w:val="22"/>
          <w:lang w:val="en-US"/>
        </w:rPr>
        <w:t xml:space="preserve">: </w:t>
      </w:r>
      <w:r w:rsidR="004A1CB3" w:rsidRPr="003222FB">
        <w:rPr>
          <w:sz w:val="22"/>
          <w:szCs w:val="20"/>
        </w:rPr>
        <w:t>Economic analyses into cost-effective and coordinated design of policy and financial derisking instruments to achieve 2030 target</w:t>
      </w:r>
      <w:r w:rsidR="004A1CB3" w:rsidRPr="003222FB">
        <w:rPr>
          <w:sz w:val="20"/>
          <w:szCs w:val="20"/>
        </w:rPr>
        <w:t xml:space="preserve">; </w:t>
      </w:r>
      <w:r w:rsidR="006853DB" w:rsidRPr="003222FB">
        <w:rPr>
          <w:sz w:val="22"/>
          <w:szCs w:val="22"/>
          <w:lang w:val="en-US"/>
        </w:rPr>
        <w:t>improving</w:t>
      </w:r>
      <w:r w:rsidRPr="003222FB">
        <w:rPr>
          <w:sz w:val="22"/>
          <w:szCs w:val="22"/>
          <w:lang w:val="en-US"/>
        </w:rPr>
        <w:t xml:space="preserve"> mechanisms and procedures for feed-in tariffs</w:t>
      </w:r>
      <w:r w:rsidR="006853DB" w:rsidRPr="003222FB">
        <w:rPr>
          <w:sz w:val="22"/>
          <w:szCs w:val="22"/>
          <w:lang w:val="en-US"/>
        </w:rPr>
        <w:t xml:space="preserve"> and power purchase agreement; recommendations on guarantee scheme for PPAs</w:t>
      </w:r>
      <w:r w:rsidR="006853DB" w:rsidRPr="003222FB">
        <w:rPr>
          <w:i/>
          <w:sz w:val="22"/>
          <w:szCs w:val="22"/>
          <w:lang w:val="en-US"/>
        </w:rPr>
        <w:t>;</w:t>
      </w:r>
    </w:p>
    <w:p w14:paraId="45242CB0" w14:textId="043D65E2" w:rsidR="006853DB" w:rsidRPr="003222FB" w:rsidRDefault="006853DB" w:rsidP="006853DB">
      <w:pPr>
        <w:pStyle w:val="Footer"/>
        <w:numPr>
          <w:ilvl w:val="2"/>
          <w:numId w:val="13"/>
        </w:numPr>
        <w:ind w:left="0"/>
        <w:jc w:val="both"/>
        <w:rPr>
          <w:i/>
          <w:sz w:val="22"/>
          <w:szCs w:val="22"/>
          <w:lang w:val="en-US"/>
        </w:rPr>
      </w:pPr>
      <w:r w:rsidRPr="003222FB">
        <w:rPr>
          <w:i/>
          <w:sz w:val="22"/>
          <w:szCs w:val="22"/>
          <w:lang w:val="en-US"/>
        </w:rPr>
        <w:t>Grid and transmission network</w:t>
      </w:r>
      <w:r w:rsidRPr="003222FB">
        <w:rPr>
          <w:sz w:val="22"/>
          <w:szCs w:val="22"/>
          <w:lang w:val="en-US"/>
        </w:rPr>
        <w:t>: develop a grid code for renewable energy technologies; provide support for grid management and grid planning; assessments of balancing costs for renewable energy;</w:t>
      </w:r>
    </w:p>
    <w:p w14:paraId="52367F66" w14:textId="0B6386F7" w:rsidR="006853DB" w:rsidRPr="003222FB" w:rsidRDefault="006853DB" w:rsidP="006853DB">
      <w:pPr>
        <w:pStyle w:val="Footer"/>
        <w:numPr>
          <w:ilvl w:val="2"/>
          <w:numId w:val="13"/>
        </w:numPr>
        <w:ind w:left="0"/>
        <w:jc w:val="both"/>
        <w:rPr>
          <w:i/>
          <w:sz w:val="22"/>
          <w:szCs w:val="22"/>
          <w:lang w:val="en-US"/>
        </w:rPr>
      </w:pPr>
      <w:r w:rsidRPr="003222FB">
        <w:rPr>
          <w:i/>
          <w:sz w:val="22"/>
          <w:szCs w:val="22"/>
          <w:lang w:val="en-US"/>
        </w:rPr>
        <w:t>Feed in tariff</w:t>
      </w:r>
      <w:r w:rsidRPr="003222FB">
        <w:rPr>
          <w:sz w:val="22"/>
          <w:szCs w:val="22"/>
          <w:lang w:val="en-US"/>
        </w:rPr>
        <w:t>:  regular studies on tariff-setting for different large-scale renewable energy technologies, in order to ensure the feed in tariff is up to date and functioning optimally;</w:t>
      </w:r>
    </w:p>
    <w:p w14:paraId="22A1A153" w14:textId="40FB7FD3" w:rsidR="006853DB" w:rsidRPr="003222FB" w:rsidRDefault="006853DB" w:rsidP="006853DB">
      <w:pPr>
        <w:pStyle w:val="Footer"/>
        <w:numPr>
          <w:ilvl w:val="2"/>
          <w:numId w:val="13"/>
        </w:numPr>
        <w:ind w:left="0"/>
        <w:jc w:val="both"/>
        <w:rPr>
          <w:i/>
          <w:sz w:val="22"/>
          <w:szCs w:val="22"/>
          <w:lang w:val="en-US"/>
        </w:rPr>
      </w:pPr>
      <w:r w:rsidRPr="003222FB">
        <w:rPr>
          <w:i/>
          <w:sz w:val="22"/>
          <w:szCs w:val="22"/>
          <w:lang w:val="en-US"/>
        </w:rPr>
        <w:t xml:space="preserve">Currency support: </w:t>
      </w:r>
      <w:r w:rsidRPr="003222FB">
        <w:rPr>
          <w:sz w:val="22"/>
          <w:szCs w:val="22"/>
          <w:lang w:val="en-US"/>
        </w:rPr>
        <w:t>recommendations on the requirement for financial products to address foreign currency risk for project developers.</w:t>
      </w:r>
    </w:p>
    <w:p w14:paraId="74670CAD" w14:textId="30D3A7B3" w:rsidR="00111C59" w:rsidRPr="003222FB" w:rsidRDefault="006853DB" w:rsidP="00C37D16">
      <w:pPr>
        <w:pStyle w:val="Footer"/>
        <w:numPr>
          <w:ilvl w:val="2"/>
          <w:numId w:val="13"/>
        </w:numPr>
        <w:ind w:left="0"/>
        <w:jc w:val="both"/>
        <w:rPr>
          <w:i/>
          <w:sz w:val="22"/>
          <w:szCs w:val="22"/>
          <w:lang w:val="en-US"/>
        </w:rPr>
      </w:pPr>
      <w:r w:rsidRPr="003222FB">
        <w:rPr>
          <w:i/>
          <w:sz w:val="22"/>
          <w:szCs w:val="22"/>
          <w:lang w:val="en-US"/>
        </w:rPr>
        <w:t xml:space="preserve">Resource and technologies: </w:t>
      </w:r>
      <w:r w:rsidRPr="003222FB">
        <w:rPr>
          <w:sz w:val="22"/>
          <w:szCs w:val="22"/>
          <w:lang w:val="en-US"/>
        </w:rPr>
        <w:t>national resource mapping and market study for solar PV, bioenergy and other relevant technologies</w:t>
      </w:r>
      <w:r w:rsidRPr="003222FB">
        <w:rPr>
          <w:i/>
          <w:sz w:val="22"/>
          <w:szCs w:val="22"/>
          <w:lang w:val="en-US"/>
        </w:rPr>
        <w:t>.</w:t>
      </w:r>
    </w:p>
    <w:p w14:paraId="61E11F48" w14:textId="77777777" w:rsidR="00DB7A90" w:rsidRPr="003222FB" w:rsidRDefault="00DB7A90" w:rsidP="00DB7A90">
      <w:pPr>
        <w:rPr>
          <w:rFonts w:ascii="Arial" w:hAnsi="Arial" w:cs="Arial"/>
          <w:sz w:val="20"/>
          <w:szCs w:val="20"/>
        </w:rPr>
      </w:pPr>
    </w:p>
    <w:p w14:paraId="147A0665" w14:textId="5EEBDBEC" w:rsidR="006B2071" w:rsidRPr="003222FB" w:rsidRDefault="00DB7A90" w:rsidP="006B2071">
      <w:pPr>
        <w:pStyle w:val="Footer"/>
        <w:spacing w:after="120" w:line="276" w:lineRule="auto"/>
        <w:ind w:left="-720"/>
        <w:jc w:val="both"/>
        <w:rPr>
          <w:b/>
          <w:bCs/>
          <w:i/>
          <w:sz w:val="22"/>
          <w:szCs w:val="22"/>
          <w:lang w:val="en-US"/>
        </w:rPr>
      </w:pPr>
      <w:r w:rsidRPr="003222FB">
        <w:rPr>
          <w:b/>
          <w:bCs/>
          <w:i/>
          <w:sz w:val="22"/>
          <w:szCs w:val="22"/>
        </w:rPr>
        <w:t xml:space="preserve">Component </w:t>
      </w:r>
      <w:r w:rsidR="00114AFA" w:rsidRPr="003222FB">
        <w:rPr>
          <w:b/>
          <w:bCs/>
          <w:i/>
          <w:sz w:val="22"/>
          <w:szCs w:val="22"/>
        </w:rPr>
        <w:t>2</w:t>
      </w:r>
      <w:r w:rsidRPr="003222FB">
        <w:rPr>
          <w:b/>
          <w:bCs/>
          <w:i/>
          <w:sz w:val="22"/>
          <w:szCs w:val="22"/>
        </w:rPr>
        <w:t>: Renewable Energy</w:t>
      </w:r>
      <w:r w:rsidR="004B5F59" w:rsidRPr="003222FB">
        <w:rPr>
          <w:b/>
          <w:bCs/>
          <w:i/>
          <w:sz w:val="22"/>
          <w:szCs w:val="22"/>
        </w:rPr>
        <w:t xml:space="preserve"> for Life</w:t>
      </w:r>
      <w:r w:rsidR="006853DB" w:rsidRPr="003222FB">
        <w:rPr>
          <w:b/>
          <w:bCs/>
          <w:i/>
          <w:sz w:val="22"/>
          <w:szCs w:val="22"/>
        </w:rPr>
        <w:t>:</w:t>
      </w:r>
      <w:r w:rsidRPr="003222FB">
        <w:rPr>
          <w:b/>
          <w:bCs/>
          <w:i/>
          <w:sz w:val="22"/>
          <w:szCs w:val="22"/>
        </w:rPr>
        <w:t xml:space="preserve"> Policy </w:t>
      </w:r>
      <w:r w:rsidR="006853DB" w:rsidRPr="003222FB">
        <w:rPr>
          <w:b/>
          <w:bCs/>
          <w:i/>
          <w:sz w:val="22"/>
          <w:szCs w:val="22"/>
        </w:rPr>
        <w:t>De-risking</w:t>
      </w:r>
      <w:r w:rsidRPr="003222FB">
        <w:rPr>
          <w:b/>
          <w:bCs/>
          <w:i/>
          <w:sz w:val="22"/>
          <w:szCs w:val="22"/>
        </w:rPr>
        <w:t xml:space="preserve"> </w:t>
      </w:r>
    </w:p>
    <w:p w14:paraId="39957E47" w14:textId="1960E18D" w:rsidR="00DB7A90" w:rsidRPr="003222FB" w:rsidRDefault="00DB7A90" w:rsidP="007056CB">
      <w:pPr>
        <w:pStyle w:val="Footer"/>
        <w:numPr>
          <w:ilvl w:val="0"/>
          <w:numId w:val="7"/>
        </w:numPr>
        <w:ind w:left="-360"/>
        <w:jc w:val="both"/>
        <w:rPr>
          <w:sz w:val="22"/>
          <w:szCs w:val="22"/>
          <w:lang w:val="en-US"/>
        </w:rPr>
      </w:pPr>
      <w:r w:rsidRPr="003222FB">
        <w:rPr>
          <w:sz w:val="22"/>
          <w:szCs w:val="22"/>
          <w:lang w:val="en-US"/>
        </w:rPr>
        <w:t xml:space="preserve">This component will support the </w:t>
      </w:r>
      <w:r w:rsidR="00C37D16" w:rsidRPr="003222FB">
        <w:rPr>
          <w:sz w:val="22"/>
          <w:szCs w:val="22"/>
          <w:lang w:val="en-US"/>
        </w:rPr>
        <w:t xml:space="preserve">design and </w:t>
      </w:r>
      <w:r w:rsidRPr="003222FB">
        <w:rPr>
          <w:sz w:val="22"/>
          <w:szCs w:val="22"/>
          <w:lang w:val="en-US"/>
        </w:rPr>
        <w:t>implementation of government policies and measures to address specific barriers and risks to investment in small-scale renewable energy for homeowners and businesses. This will address both on-grid and off-grid solutions</w:t>
      </w:r>
      <w:r w:rsidR="007056CB" w:rsidRPr="003222FB">
        <w:rPr>
          <w:sz w:val="22"/>
          <w:szCs w:val="22"/>
          <w:lang w:val="en-US"/>
        </w:rPr>
        <w:t>. Specifically, the following areas will be supported:</w:t>
      </w:r>
    </w:p>
    <w:p w14:paraId="3C67F057" w14:textId="7831F2B5" w:rsidR="00C37D16" w:rsidRPr="003222FB" w:rsidRDefault="00083271" w:rsidP="00C37D16">
      <w:pPr>
        <w:pStyle w:val="Footer"/>
        <w:numPr>
          <w:ilvl w:val="0"/>
          <w:numId w:val="19"/>
        </w:numPr>
        <w:jc w:val="both"/>
        <w:rPr>
          <w:sz w:val="22"/>
          <w:szCs w:val="22"/>
          <w:lang w:val="en-US"/>
        </w:rPr>
      </w:pPr>
      <w:r w:rsidRPr="003222FB">
        <w:rPr>
          <w:i/>
          <w:sz w:val="22"/>
          <w:szCs w:val="22"/>
          <w:lang w:val="en-US"/>
        </w:rPr>
        <w:t>M</w:t>
      </w:r>
      <w:r w:rsidR="00C37D16" w:rsidRPr="003222FB">
        <w:rPr>
          <w:i/>
          <w:sz w:val="22"/>
          <w:szCs w:val="22"/>
          <w:lang w:val="en-US"/>
        </w:rPr>
        <w:t>arket development for small-scale RE</w:t>
      </w:r>
      <w:r w:rsidR="00C37D16" w:rsidRPr="003222FB">
        <w:rPr>
          <w:sz w:val="22"/>
          <w:szCs w:val="22"/>
          <w:lang w:val="en-US"/>
        </w:rPr>
        <w:t>:</w:t>
      </w:r>
      <w:r w:rsidR="00C37D16" w:rsidRPr="003222FB">
        <w:rPr>
          <w:i/>
          <w:sz w:val="22"/>
          <w:szCs w:val="22"/>
          <w:lang w:val="en-US"/>
        </w:rPr>
        <w:t xml:space="preserve"> </w:t>
      </w:r>
      <w:r w:rsidR="00C37D16" w:rsidRPr="003222FB">
        <w:rPr>
          <w:sz w:val="22"/>
          <w:szCs w:val="22"/>
          <w:lang w:val="en-US"/>
        </w:rPr>
        <w:t xml:space="preserve">adoption of </w:t>
      </w:r>
      <w:r w:rsidR="00C37D16" w:rsidRPr="003222FB">
        <w:rPr>
          <w:sz w:val="22"/>
          <w:szCs w:val="22"/>
        </w:rPr>
        <w:t>national and regional targets for small-scale RE</w:t>
      </w:r>
      <w:r w:rsidR="006C5A87" w:rsidRPr="003222FB">
        <w:rPr>
          <w:sz w:val="22"/>
          <w:szCs w:val="22"/>
        </w:rPr>
        <w:t>, monitoring system and data-base for small-scale RES; regulations for small RES (i.e. net-metering policy)</w:t>
      </w:r>
      <w:r w:rsidRPr="003222FB">
        <w:rPr>
          <w:sz w:val="22"/>
          <w:szCs w:val="22"/>
        </w:rPr>
        <w:t>; policies, targest and regulations to promote RES-based heat generation and integration of RES solution in building design;</w:t>
      </w:r>
    </w:p>
    <w:p w14:paraId="566DBCC9" w14:textId="752A50CF" w:rsidR="006C5A87" w:rsidRPr="003222FB" w:rsidRDefault="006C5A87" w:rsidP="006C5A87">
      <w:pPr>
        <w:pStyle w:val="ListParagraph"/>
      </w:pPr>
      <w:r w:rsidRPr="003222FB">
        <w:rPr>
          <w:i/>
          <w:lang w:val="en-US"/>
        </w:rPr>
        <w:t xml:space="preserve">Improving </w:t>
      </w:r>
      <w:r w:rsidR="00476898" w:rsidRPr="003222FB">
        <w:rPr>
          <w:i/>
          <w:lang w:val="en-US"/>
        </w:rPr>
        <w:t xml:space="preserve">processes for small RE </w:t>
      </w:r>
      <w:r w:rsidRPr="003222FB">
        <w:rPr>
          <w:i/>
          <w:lang w:val="en-US"/>
        </w:rPr>
        <w:t xml:space="preserve">approval, permits and grid connection: </w:t>
      </w:r>
      <w:r w:rsidRPr="003222FB">
        <w:t>streamlined and simplified approval procedures for permits, grid-connection procedures and contracts with grid operator</w:t>
      </w:r>
    </w:p>
    <w:p w14:paraId="02E66643" w14:textId="71986F2D" w:rsidR="006C5A87" w:rsidRPr="003222FB" w:rsidRDefault="00476898" w:rsidP="006C5A87">
      <w:pPr>
        <w:pStyle w:val="ListParagraph"/>
      </w:pPr>
      <w:r w:rsidRPr="003222FB">
        <w:rPr>
          <w:i/>
        </w:rPr>
        <w:t>Enha</w:t>
      </w:r>
      <w:r w:rsidR="00E845D0" w:rsidRPr="003222FB">
        <w:rPr>
          <w:i/>
        </w:rPr>
        <w:t>n</w:t>
      </w:r>
      <w:r w:rsidRPr="003222FB">
        <w:rPr>
          <w:i/>
        </w:rPr>
        <w:t>cing s</w:t>
      </w:r>
      <w:r w:rsidR="006C5A87" w:rsidRPr="003222FB">
        <w:rPr>
          <w:i/>
        </w:rPr>
        <w:t>ocial acceptance</w:t>
      </w:r>
      <w:r w:rsidR="006C5A87" w:rsidRPr="003222FB">
        <w:t xml:space="preserve">: campaigns to inform end-users/potential developers of the benefits of small-scale RE; </w:t>
      </w:r>
    </w:p>
    <w:p w14:paraId="3B2965D6" w14:textId="708C86C0" w:rsidR="006C5A87" w:rsidRPr="003222FB" w:rsidRDefault="00476898" w:rsidP="006C5A87">
      <w:pPr>
        <w:pStyle w:val="ListParagraph"/>
      </w:pPr>
      <w:r w:rsidRPr="003222FB">
        <w:rPr>
          <w:i/>
        </w:rPr>
        <w:t>Strengthening t</w:t>
      </w:r>
      <w:r w:rsidR="006C5A87" w:rsidRPr="003222FB">
        <w:rPr>
          <w:i/>
        </w:rPr>
        <w:t xml:space="preserve">echnology </w:t>
      </w:r>
      <w:r w:rsidRPr="003222FB">
        <w:rPr>
          <w:i/>
        </w:rPr>
        <w:t>supply</w:t>
      </w:r>
      <w:r w:rsidR="006C5A87" w:rsidRPr="003222FB">
        <w:t>: standards, testing and certification to ensure long-term quality for solar PV, incuding support for domestic manufacturers with certification and quality improvement</w:t>
      </w:r>
    </w:p>
    <w:p w14:paraId="281937A3" w14:textId="6C874D46" w:rsidR="006C5A87" w:rsidRPr="003222FB" w:rsidRDefault="00476898" w:rsidP="006C5A87">
      <w:pPr>
        <w:pStyle w:val="ListParagraph"/>
      </w:pPr>
      <w:r w:rsidRPr="003222FB">
        <w:rPr>
          <w:i/>
        </w:rPr>
        <w:t>Capacity building and t</w:t>
      </w:r>
      <w:r w:rsidR="006C5A87" w:rsidRPr="003222FB">
        <w:rPr>
          <w:i/>
        </w:rPr>
        <w:t>echnical skills</w:t>
      </w:r>
      <w:r w:rsidRPr="003222FB">
        <w:rPr>
          <w:i/>
        </w:rPr>
        <w:t xml:space="preserve"> development</w:t>
      </w:r>
      <w:r w:rsidR="006C5A87" w:rsidRPr="003222FB">
        <w:t>: training, apprenticeships and university programmes to build skills for renewable energy (installation, operations and maintenance)</w:t>
      </w:r>
    </w:p>
    <w:p w14:paraId="32C03263" w14:textId="77777777" w:rsidR="00552D84" w:rsidRPr="003222FB" w:rsidRDefault="00552D84" w:rsidP="00DB7A90">
      <w:pPr>
        <w:rPr>
          <w:rFonts w:ascii="Arial" w:hAnsi="Arial" w:cs="Arial"/>
          <w:b/>
          <w:sz w:val="20"/>
          <w:szCs w:val="20"/>
        </w:rPr>
      </w:pPr>
    </w:p>
    <w:p w14:paraId="1259C401" w14:textId="4F1CE5EE" w:rsidR="00552D84" w:rsidRPr="003222FB" w:rsidRDefault="00552D84" w:rsidP="00552D84">
      <w:pPr>
        <w:pStyle w:val="Footer"/>
        <w:spacing w:after="120" w:line="276" w:lineRule="auto"/>
        <w:ind w:left="-720"/>
        <w:jc w:val="both"/>
        <w:rPr>
          <w:b/>
          <w:bCs/>
          <w:i/>
          <w:sz w:val="22"/>
          <w:lang w:val="en-US"/>
        </w:rPr>
      </w:pPr>
      <w:r w:rsidRPr="003222FB">
        <w:rPr>
          <w:b/>
          <w:bCs/>
          <w:i/>
          <w:sz w:val="22"/>
        </w:rPr>
        <w:t xml:space="preserve">Component </w:t>
      </w:r>
      <w:r w:rsidR="00114AFA" w:rsidRPr="003222FB">
        <w:rPr>
          <w:b/>
          <w:bCs/>
          <w:i/>
          <w:sz w:val="22"/>
        </w:rPr>
        <w:t>3</w:t>
      </w:r>
      <w:r w:rsidRPr="003222FB">
        <w:rPr>
          <w:b/>
          <w:bCs/>
          <w:i/>
          <w:sz w:val="22"/>
        </w:rPr>
        <w:t>: Renewable Energy</w:t>
      </w:r>
      <w:r w:rsidR="004B5F59" w:rsidRPr="003222FB">
        <w:rPr>
          <w:b/>
          <w:bCs/>
          <w:i/>
          <w:sz w:val="22"/>
        </w:rPr>
        <w:t xml:space="preserve"> for Life</w:t>
      </w:r>
      <w:r w:rsidR="00476898" w:rsidRPr="003222FB">
        <w:rPr>
          <w:b/>
          <w:bCs/>
          <w:i/>
          <w:sz w:val="22"/>
        </w:rPr>
        <w:t>:</w:t>
      </w:r>
      <w:r w:rsidRPr="003222FB">
        <w:rPr>
          <w:b/>
          <w:bCs/>
          <w:i/>
          <w:sz w:val="22"/>
        </w:rPr>
        <w:t xml:space="preserve"> Financial </w:t>
      </w:r>
      <w:r w:rsidR="00B47016" w:rsidRPr="003222FB">
        <w:rPr>
          <w:b/>
          <w:bCs/>
          <w:i/>
          <w:sz w:val="22"/>
        </w:rPr>
        <w:t xml:space="preserve">De-risking and Incentives </w:t>
      </w:r>
    </w:p>
    <w:p w14:paraId="73B9A864" w14:textId="3D960974" w:rsidR="00083271" w:rsidRPr="003222FB" w:rsidRDefault="00DB7A90" w:rsidP="00083271">
      <w:pPr>
        <w:pStyle w:val="Footer"/>
        <w:numPr>
          <w:ilvl w:val="0"/>
          <w:numId w:val="7"/>
        </w:numPr>
        <w:ind w:left="-360"/>
        <w:jc w:val="both"/>
        <w:rPr>
          <w:sz w:val="22"/>
          <w:szCs w:val="22"/>
          <w:lang w:val="en-US"/>
        </w:rPr>
      </w:pPr>
      <w:r w:rsidRPr="003222FB">
        <w:rPr>
          <w:sz w:val="22"/>
          <w:szCs w:val="22"/>
          <w:lang w:val="en-US"/>
        </w:rPr>
        <w:t xml:space="preserve">This component will provide both technical assistance and direct financial support </w:t>
      </w:r>
      <w:r w:rsidR="007C7387" w:rsidRPr="003222FB">
        <w:rPr>
          <w:sz w:val="22"/>
          <w:szCs w:val="22"/>
          <w:lang w:val="en-US"/>
        </w:rPr>
        <w:t xml:space="preserve">(through financial derisking instruments and direct financial incentives) </w:t>
      </w:r>
      <w:r w:rsidRPr="003222FB">
        <w:rPr>
          <w:sz w:val="22"/>
          <w:szCs w:val="22"/>
          <w:lang w:val="en-US"/>
        </w:rPr>
        <w:t xml:space="preserve">to develop </w:t>
      </w:r>
      <w:r w:rsidR="00083271" w:rsidRPr="003222FB">
        <w:rPr>
          <w:sz w:val="22"/>
          <w:szCs w:val="22"/>
          <w:lang w:val="en-US"/>
        </w:rPr>
        <w:t xml:space="preserve">and test </w:t>
      </w:r>
      <w:r w:rsidR="002869D5" w:rsidRPr="003222FB">
        <w:rPr>
          <w:sz w:val="22"/>
          <w:szCs w:val="22"/>
          <w:lang w:val="en-US"/>
        </w:rPr>
        <w:t xml:space="preserve">business </w:t>
      </w:r>
      <w:r w:rsidRPr="003222FB">
        <w:rPr>
          <w:sz w:val="22"/>
          <w:szCs w:val="22"/>
          <w:lang w:val="en-US"/>
        </w:rPr>
        <w:t xml:space="preserve">models for </w:t>
      </w:r>
      <w:r w:rsidR="002869D5" w:rsidRPr="003222FB">
        <w:rPr>
          <w:sz w:val="22"/>
          <w:szCs w:val="22"/>
          <w:lang w:val="en-US"/>
        </w:rPr>
        <w:t>implementation and</w:t>
      </w:r>
      <w:r w:rsidRPr="003222FB">
        <w:rPr>
          <w:sz w:val="22"/>
          <w:szCs w:val="22"/>
          <w:lang w:val="en-US"/>
        </w:rPr>
        <w:t xml:space="preserve"> financing for small-scale renewable energy</w:t>
      </w:r>
      <w:r w:rsidR="002869D5" w:rsidRPr="003222FB">
        <w:rPr>
          <w:sz w:val="22"/>
          <w:szCs w:val="22"/>
          <w:lang w:val="en-US"/>
        </w:rPr>
        <w:t xml:space="preserve">, focusing on </w:t>
      </w:r>
      <w:r w:rsidR="00B966B3" w:rsidRPr="003222FB">
        <w:rPr>
          <w:sz w:val="22"/>
          <w:szCs w:val="22"/>
          <w:lang w:val="en-US"/>
        </w:rPr>
        <w:t xml:space="preserve">two separate </w:t>
      </w:r>
      <w:r w:rsidR="004E57E7" w:rsidRPr="003222FB">
        <w:rPr>
          <w:sz w:val="22"/>
          <w:szCs w:val="22"/>
          <w:lang w:val="en-US"/>
        </w:rPr>
        <w:t>sub-components</w:t>
      </w:r>
      <w:r w:rsidR="00B966B3" w:rsidRPr="003222FB">
        <w:rPr>
          <w:sz w:val="22"/>
          <w:szCs w:val="22"/>
          <w:lang w:val="en-US"/>
        </w:rPr>
        <w:t xml:space="preserve">: RES for Urban Life (e.g. </w:t>
      </w:r>
      <w:r w:rsidR="002869D5" w:rsidRPr="003222FB">
        <w:rPr>
          <w:sz w:val="22"/>
          <w:szCs w:val="22"/>
          <w:lang w:val="en-US"/>
        </w:rPr>
        <w:t>building-level RES applications</w:t>
      </w:r>
      <w:r w:rsidR="00B966B3" w:rsidRPr="003222FB">
        <w:rPr>
          <w:sz w:val="22"/>
          <w:szCs w:val="22"/>
          <w:lang w:val="en-US"/>
        </w:rPr>
        <w:t>)</w:t>
      </w:r>
      <w:r w:rsidR="002869D5" w:rsidRPr="003222FB">
        <w:rPr>
          <w:sz w:val="22"/>
          <w:szCs w:val="22"/>
          <w:lang w:val="en-US"/>
        </w:rPr>
        <w:t xml:space="preserve"> and </w:t>
      </w:r>
      <w:r w:rsidR="00B966B3" w:rsidRPr="003222FB">
        <w:rPr>
          <w:sz w:val="22"/>
          <w:szCs w:val="22"/>
          <w:lang w:val="en-US"/>
        </w:rPr>
        <w:t>RES for Rural Life (</w:t>
      </w:r>
      <w:r w:rsidR="002869D5" w:rsidRPr="003222FB">
        <w:rPr>
          <w:sz w:val="22"/>
          <w:szCs w:val="22"/>
          <w:lang w:val="en-US"/>
        </w:rPr>
        <w:t>use of RES in rural areas</w:t>
      </w:r>
      <w:r w:rsidR="00B966B3" w:rsidRPr="003222FB">
        <w:rPr>
          <w:sz w:val="22"/>
          <w:szCs w:val="22"/>
          <w:lang w:val="en-US"/>
        </w:rPr>
        <w:t xml:space="preserve"> and in agriculture)</w:t>
      </w:r>
      <w:r w:rsidR="00793793" w:rsidRPr="003222FB">
        <w:rPr>
          <w:sz w:val="22"/>
          <w:szCs w:val="22"/>
          <w:lang w:val="en-US"/>
        </w:rPr>
        <w:t xml:space="preserve"> – see Table 5</w:t>
      </w:r>
      <w:r w:rsidRPr="003222FB">
        <w:rPr>
          <w:sz w:val="22"/>
          <w:szCs w:val="22"/>
          <w:lang w:val="en-US"/>
        </w:rPr>
        <w:t>.</w:t>
      </w:r>
      <w:r w:rsidR="00083271" w:rsidRPr="003222FB">
        <w:rPr>
          <w:sz w:val="22"/>
          <w:szCs w:val="22"/>
          <w:lang w:val="en-US"/>
        </w:rPr>
        <w:t xml:space="preserve"> Financial and business models will be identified based on economic analyses of the financial viability of small-scale renewable energy for different categories and profiles of buildings, houses and businesses</w:t>
      </w:r>
      <w:r w:rsidR="00EA203F" w:rsidRPr="003222FB">
        <w:rPr>
          <w:sz w:val="22"/>
          <w:szCs w:val="22"/>
          <w:lang w:val="en-US"/>
        </w:rPr>
        <w:t xml:space="preserve"> and in partnership with private sector “champions” interested in experimenting with such business models and technologies (private sector parters will be identified via open call for expression of interest at PPG stage)</w:t>
      </w:r>
      <w:r w:rsidR="00083271" w:rsidRPr="003222FB">
        <w:rPr>
          <w:sz w:val="22"/>
          <w:szCs w:val="22"/>
          <w:lang w:val="en-US"/>
        </w:rPr>
        <w:t xml:space="preserve">. This </w:t>
      </w:r>
      <w:r w:rsidR="00EA203F" w:rsidRPr="003222FB">
        <w:rPr>
          <w:sz w:val="22"/>
          <w:szCs w:val="22"/>
          <w:lang w:val="en-US"/>
        </w:rPr>
        <w:t>work</w:t>
      </w:r>
      <w:r w:rsidR="00083271" w:rsidRPr="003222FB">
        <w:rPr>
          <w:sz w:val="22"/>
          <w:szCs w:val="22"/>
          <w:lang w:val="en-US"/>
        </w:rPr>
        <w:t xml:space="preserve"> will incorporate and build on existing government policies and baseline funding schemes (Renewable Energy Transfers Programme, Programme on Water Supply to Farming Communities  KAZREFF, IsDB Renewable Energy Fund for Central Asia and others). </w:t>
      </w:r>
    </w:p>
    <w:p w14:paraId="64E525CE" w14:textId="77777777" w:rsidR="007E5FC5" w:rsidRPr="003222FB" w:rsidRDefault="007E5FC5" w:rsidP="007E5FC5">
      <w:pPr>
        <w:pStyle w:val="Footer"/>
        <w:jc w:val="both"/>
        <w:rPr>
          <w:sz w:val="22"/>
          <w:szCs w:val="22"/>
          <w:lang w:val="en-US"/>
        </w:rPr>
      </w:pPr>
    </w:p>
    <w:p w14:paraId="4DDCEF91" w14:textId="71DF34DE" w:rsidR="007E5FC5" w:rsidRPr="003222FB" w:rsidRDefault="007E5FC5" w:rsidP="00793793">
      <w:pPr>
        <w:pStyle w:val="Footer"/>
        <w:ind w:hanging="360"/>
        <w:jc w:val="both"/>
        <w:rPr>
          <w:i/>
          <w:sz w:val="20"/>
          <w:szCs w:val="22"/>
          <w:lang w:val="en-US"/>
        </w:rPr>
      </w:pPr>
      <w:r w:rsidRPr="003222FB">
        <w:rPr>
          <w:i/>
          <w:sz w:val="20"/>
          <w:szCs w:val="22"/>
          <w:lang w:val="en-US"/>
        </w:rPr>
        <w:t>Table 5: Tentative s</w:t>
      </w:r>
      <w:r w:rsidR="00E845D0" w:rsidRPr="003222FB">
        <w:rPr>
          <w:i/>
          <w:sz w:val="20"/>
          <w:szCs w:val="22"/>
          <w:lang w:val="en-US"/>
        </w:rPr>
        <w:t>c</w:t>
      </w:r>
      <w:r w:rsidR="00793793" w:rsidRPr="003222FB">
        <w:rPr>
          <w:i/>
          <w:sz w:val="20"/>
          <w:szCs w:val="22"/>
          <w:lang w:val="en-US"/>
        </w:rPr>
        <w:t>a</w:t>
      </w:r>
      <w:r w:rsidRPr="003222FB">
        <w:rPr>
          <w:i/>
          <w:sz w:val="20"/>
          <w:szCs w:val="22"/>
          <w:lang w:val="en-US"/>
        </w:rPr>
        <w:t xml:space="preserve">le of GEF-supported </w:t>
      </w:r>
      <w:r w:rsidR="00793793" w:rsidRPr="003222FB">
        <w:rPr>
          <w:i/>
          <w:sz w:val="20"/>
          <w:szCs w:val="22"/>
          <w:lang w:val="en-US"/>
        </w:rPr>
        <w:t>business models for urban and rural small-scale RES applications</w:t>
      </w:r>
      <w:r w:rsidR="00DC41C7" w:rsidRPr="003222FB">
        <w:rPr>
          <w:i/>
          <w:sz w:val="20"/>
          <w:szCs w:val="22"/>
          <w:lang w:val="en-US"/>
        </w:rPr>
        <w:t>*</w:t>
      </w:r>
    </w:p>
    <w:p w14:paraId="45E83271" w14:textId="3BF84D56" w:rsidR="007E5FC5" w:rsidRPr="003222FB" w:rsidRDefault="003760A5" w:rsidP="00793793">
      <w:pPr>
        <w:pStyle w:val="Footer"/>
        <w:ind w:hanging="360"/>
        <w:jc w:val="both"/>
        <w:rPr>
          <w:sz w:val="22"/>
          <w:szCs w:val="22"/>
          <w:lang w:val="en-US"/>
        </w:rPr>
      </w:pPr>
      <w:r w:rsidRPr="003222FB">
        <w:rPr>
          <w:noProof/>
          <w:sz w:val="22"/>
          <w:szCs w:val="22"/>
          <w:lang w:val="en-US" w:eastAsia="en-US"/>
        </w:rPr>
        <w:lastRenderedPageBreak/>
        <w:drawing>
          <wp:inline distT="0" distB="0" distL="0" distR="0" wp14:anchorId="6546B9E3" wp14:editId="3B808224">
            <wp:extent cx="6115050" cy="1477921"/>
            <wp:effectExtent l="0" t="0" r="6350" b="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115050" cy="1477921"/>
                    </a:xfrm>
                    <a:prstGeom prst="rect">
                      <a:avLst/>
                    </a:prstGeom>
                    <a:noFill/>
                    <a:ln>
                      <a:noFill/>
                    </a:ln>
                  </pic:spPr>
                </pic:pic>
              </a:graphicData>
            </a:graphic>
          </wp:inline>
        </w:drawing>
      </w:r>
    </w:p>
    <w:p w14:paraId="4F55731A" w14:textId="304F96E1" w:rsidR="002869D5" w:rsidRPr="003222FB" w:rsidRDefault="00DC41C7" w:rsidP="00083271">
      <w:pPr>
        <w:pStyle w:val="Footer"/>
        <w:ind w:left="-360"/>
        <w:jc w:val="both"/>
        <w:rPr>
          <w:sz w:val="20"/>
          <w:szCs w:val="22"/>
          <w:lang w:val="en-US"/>
        </w:rPr>
      </w:pPr>
      <w:r w:rsidRPr="003222FB">
        <w:rPr>
          <w:sz w:val="20"/>
          <w:szCs w:val="22"/>
          <w:lang w:val="en-US"/>
        </w:rPr>
        <w:t xml:space="preserve">* </w:t>
      </w:r>
      <w:r w:rsidRPr="003222FB">
        <w:rPr>
          <w:sz w:val="18"/>
          <w:szCs w:val="22"/>
          <w:lang w:val="en-US"/>
        </w:rPr>
        <w:t>costs estimates are based on current market price/supplier specifications in Kazakhstan for 10-20kW solar PV, 50 m2 solar water heating and 10m3 biogas system.</w:t>
      </w:r>
    </w:p>
    <w:p w14:paraId="5DAA6CFA" w14:textId="77777777" w:rsidR="00DC41C7" w:rsidRPr="003222FB" w:rsidRDefault="00DC41C7" w:rsidP="00083271">
      <w:pPr>
        <w:pStyle w:val="Footer"/>
        <w:ind w:left="-360"/>
        <w:jc w:val="both"/>
        <w:rPr>
          <w:sz w:val="22"/>
          <w:szCs w:val="22"/>
          <w:lang w:val="en-US"/>
        </w:rPr>
      </w:pPr>
    </w:p>
    <w:p w14:paraId="6E239D84" w14:textId="77777777" w:rsidR="00DC41C7" w:rsidRPr="003222FB" w:rsidRDefault="00DC41C7" w:rsidP="00083271">
      <w:pPr>
        <w:pStyle w:val="Footer"/>
        <w:ind w:left="-360"/>
        <w:jc w:val="both"/>
        <w:rPr>
          <w:sz w:val="22"/>
          <w:szCs w:val="22"/>
          <w:lang w:val="en-US"/>
        </w:rPr>
      </w:pPr>
    </w:p>
    <w:p w14:paraId="305069E5" w14:textId="23E11CD4" w:rsidR="0075380F" w:rsidRPr="003222FB" w:rsidRDefault="004E57E7" w:rsidP="00083271">
      <w:pPr>
        <w:pStyle w:val="Footer"/>
        <w:numPr>
          <w:ilvl w:val="0"/>
          <w:numId w:val="7"/>
        </w:numPr>
        <w:ind w:left="-360"/>
        <w:jc w:val="both"/>
        <w:rPr>
          <w:sz w:val="22"/>
          <w:szCs w:val="22"/>
          <w:lang w:val="en-US"/>
        </w:rPr>
      </w:pPr>
      <w:r w:rsidRPr="003222FB">
        <w:rPr>
          <w:sz w:val="22"/>
          <w:szCs w:val="22"/>
          <w:u w:val="single"/>
          <w:lang w:val="en-US"/>
        </w:rPr>
        <w:t>RES for Urban Life</w:t>
      </w:r>
      <w:r w:rsidRPr="003222FB">
        <w:rPr>
          <w:sz w:val="22"/>
          <w:szCs w:val="22"/>
          <w:lang w:val="en-US"/>
        </w:rPr>
        <w:t xml:space="preserve">: </w:t>
      </w:r>
      <w:r w:rsidR="0075380F" w:rsidRPr="003222FB">
        <w:rPr>
          <w:sz w:val="22"/>
          <w:szCs w:val="22"/>
          <w:lang w:val="en-US"/>
        </w:rPr>
        <w:t>To promote application of</w:t>
      </w:r>
      <w:r w:rsidR="00083271" w:rsidRPr="003222FB">
        <w:rPr>
          <w:sz w:val="22"/>
          <w:szCs w:val="22"/>
          <w:lang w:val="en-US"/>
        </w:rPr>
        <w:t xml:space="preserve"> RES systems in residential multi-appartment buildings</w:t>
      </w:r>
      <w:r w:rsidR="0075380F" w:rsidRPr="003222FB">
        <w:rPr>
          <w:sz w:val="22"/>
          <w:szCs w:val="22"/>
          <w:lang w:val="en-US"/>
        </w:rPr>
        <w:t xml:space="preserve">, </w:t>
      </w:r>
      <w:r w:rsidR="005536E5" w:rsidRPr="003222FB">
        <w:rPr>
          <w:sz w:val="22"/>
          <w:szCs w:val="22"/>
          <w:lang w:val="en-US"/>
        </w:rPr>
        <w:t xml:space="preserve">appropriate </w:t>
      </w:r>
      <w:r w:rsidR="0075380F" w:rsidRPr="003222FB">
        <w:rPr>
          <w:sz w:val="22"/>
          <w:szCs w:val="22"/>
          <w:lang w:val="en-US"/>
        </w:rPr>
        <w:t>business and financial model</w:t>
      </w:r>
      <w:r w:rsidR="00E672A0" w:rsidRPr="003222FB">
        <w:rPr>
          <w:sz w:val="22"/>
          <w:szCs w:val="22"/>
          <w:lang w:val="en-US"/>
        </w:rPr>
        <w:t>s</w:t>
      </w:r>
      <w:r w:rsidR="0075380F" w:rsidRPr="003222FB">
        <w:rPr>
          <w:sz w:val="22"/>
          <w:szCs w:val="22"/>
          <w:lang w:val="en-US"/>
        </w:rPr>
        <w:t xml:space="preserve"> will be </w:t>
      </w:r>
      <w:r w:rsidR="005536E5" w:rsidRPr="003222FB">
        <w:rPr>
          <w:sz w:val="22"/>
          <w:szCs w:val="22"/>
          <w:lang w:val="en-US"/>
        </w:rPr>
        <w:t>developed</w:t>
      </w:r>
      <w:r w:rsidR="0075380F" w:rsidRPr="003222FB">
        <w:rPr>
          <w:sz w:val="22"/>
          <w:szCs w:val="22"/>
          <w:lang w:val="en-US"/>
        </w:rPr>
        <w:t xml:space="preserve"> featuring </w:t>
      </w:r>
      <w:r w:rsidR="00F520AE" w:rsidRPr="003222FB">
        <w:rPr>
          <w:sz w:val="22"/>
          <w:szCs w:val="22"/>
          <w:lang w:val="en-US"/>
        </w:rPr>
        <w:t>solar water heating</w:t>
      </w:r>
      <w:r w:rsidR="00083271" w:rsidRPr="003222FB">
        <w:rPr>
          <w:sz w:val="22"/>
          <w:szCs w:val="22"/>
          <w:lang w:val="en-US"/>
        </w:rPr>
        <w:t>/</w:t>
      </w:r>
      <w:r w:rsidR="007F640D" w:rsidRPr="003222FB">
        <w:rPr>
          <w:sz w:val="22"/>
          <w:szCs w:val="22"/>
          <w:lang w:val="en-US"/>
        </w:rPr>
        <w:t>heat-pumps</w:t>
      </w:r>
      <w:r w:rsidR="00083271" w:rsidRPr="003222FB">
        <w:rPr>
          <w:sz w:val="22"/>
          <w:szCs w:val="22"/>
          <w:lang w:val="en-US"/>
        </w:rPr>
        <w:t xml:space="preserve"> </w:t>
      </w:r>
      <w:r w:rsidR="00E672A0" w:rsidRPr="003222FB">
        <w:rPr>
          <w:sz w:val="22"/>
          <w:szCs w:val="22"/>
          <w:lang w:val="en-US"/>
        </w:rPr>
        <w:t>as</w:t>
      </w:r>
      <w:r w:rsidR="0075380F" w:rsidRPr="003222FB">
        <w:rPr>
          <w:sz w:val="22"/>
          <w:szCs w:val="22"/>
          <w:lang w:val="en-US"/>
        </w:rPr>
        <w:t xml:space="preserve"> green </w:t>
      </w:r>
      <w:r w:rsidR="00E672A0" w:rsidRPr="003222FB">
        <w:rPr>
          <w:sz w:val="22"/>
          <w:szCs w:val="22"/>
          <w:lang w:val="en-US"/>
        </w:rPr>
        <w:t xml:space="preserve">heating solutions </w:t>
      </w:r>
      <w:r w:rsidR="00083271" w:rsidRPr="003222FB">
        <w:rPr>
          <w:sz w:val="22"/>
          <w:szCs w:val="22"/>
          <w:lang w:val="en-US"/>
        </w:rPr>
        <w:t>and</w:t>
      </w:r>
      <w:r w:rsidR="00E672A0" w:rsidRPr="003222FB">
        <w:rPr>
          <w:sz w:val="22"/>
          <w:szCs w:val="22"/>
          <w:lang w:val="en-US"/>
        </w:rPr>
        <w:t>/or</w:t>
      </w:r>
      <w:r w:rsidR="00083271" w:rsidRPr="003222FB">
        <w:rPr>
          <w:sz w:val="22"/>
          <w:szCs w:val="22"/>
          <w:lang w:val="en-US"/>
        </w:rPr>
        <w:t xml:space="preserve"> </w:t>
      </w:r>
      <w:r w:rsidR="007F640D" w:rsidRPr="003222FB">
        <w:rPr>
          <w:sz w:val="22"/>
          <w:szCs w:val="22"/>
          <w:lang w:val="en-US"/>
        </w:rPr>
        <w:t xml:space="preserve">solar PV </w:t>
      </w:r>
      <w:r w:rsidR="0075380F" w:rsidRPr="003222FB">
        <w:rPr>
          <w:sz w:val="22"/>
          <w:szCs w:val="22"/>
          <w:lang w:val="en-US"/>
        </w:rPr>
        <w:t xml:space="preserve">for </w:t>
      </w:r>
      <w:r w:rsidR="007F640D" w:rsidRPr="003222FB">
        <w:rPr>
          <w:sz w:val="22"/>
          <w:szCs w:val="22"/>
          <w:lang w:val="en-US"/>
        </w:rPr>
        <w:t>on-grid</w:t>
      </w:r>
      <w:r w:rsidR="0075380F" w:rsidRPr="003222FB">
        <w:rPr>
          <w:sz w:val="22"/>
          <w:szCs w:val="22"/>
          <w:lang w:val="en-US"/>
        </w:rPr>
        <w:t xml:space="preserve"> power generation.  Support will be provided to;</w:t>
      </w:r>
    </w:p>
    <w:p w14:paraId="1AC2080D" w14:textId="77777777" w:rsidR="0075380F" w:rsidRPr="003222FB" w:rsidRDefault="0075380F" w:rsidP="0075380F">
      <w:pPr>
        <w:pStyle w:val="Footer"/>
        <w:jc w:val="both"/>
        <w:rPr>
          <w:sz w:val="22"/>
          <w:szCs w:val="22"/>
          <w:lang w:val="en-US"/>
        </w:rPr>
      </w:pPr>
    </w:p>
    <w:p w14:paraId="105A28F8" w14:textId="67C6D66A" w:rsidR="0075380F" w:rsidRPr="003222FB" w:rsidRDefault="005536E5" w:rsidP="005536E5">
      <w:pPr>
        <w:pStyle w:val="Footer"/>
        <w:numPr>
          <w:ilvl w:val="0"/>
          <w:numId w:val="19"/>
        </w:numPr>
        <w:jc w:val="both"/>
        <w:rPr>
          <w:sz w:val="22"/>
          <w:szCs w:val="22"/>
          <w:lang w:val="en-US"/>
        </w:rPr>
      </w:pPr>
      <w:r w:rsidRPr="003222FB">
        <w:rPr>
          <w:sz w:val="22"/>
          <w:szCs w:val="22"/>
          <w:lang w:val="en-US"/>
        </w:rPr>
        <w:t xml:space="preserve">Prepare </w:t>
      </w:r>
      <w:r w:rsidR="0075380F" w:rsidRPr="003222FB">
        <w:rPr>
          <w:sz w:val="22"/>
          <w:szCs w:val="22"/>
          <w:lang w:val="en-US"/>
        </w:rPr>
        <w:t xml:space="preserve">financially viable model, including determining the level and type of needed public subsidy (see Table </w:t>
      </w:r>
      <w:r w:rsidR="00793793" w:rsidRPr="003222FB">
        <w:rPr>
          <w:sz w:val="22"/>
          <w:szCs w:val="22"/>
          <w:lang w:val="en-US"/>
        </w:rPr>
        <w:t>6</w:t>
      </w:r>
      <w:r w:rsidRPr="003222FB">
        <w:rPr>
          <w:sz w:val="22"/>
          <w:szCs w:val="22"/>
          <w:lang w:val="en-US"/>
        </w:rPr>
        <w:t xml:space="preserve"> for comparison of various green heating options</w:t>
      </w:r>
      <w:r w:rsidR="0075380F" w:rsidRPr="003222FB">
        <w:rPr>
          <w:sz w:val="22"/>
          <w:szCs w:val="22"/>
          <w:lang w:val="en-US"/>
        </w:rPr>
        <w:t>)</w:t>
      </w:r>
      <w:r w:rsidR="00E672A0" w:rsidRPr="003222FB">
        <w:rPr>
          <w:sz w:val="22"/>
          <w:szCs w:val="22"/>
          <w:lang w:val="en-US"/>
        </w:rPr>
        <w:t xml:space="preserve">, </w:t>
      </w:r>
      <w:r w:rsidRPr="003222FB">
        <w:rPr>
          <w:sz w:val="22"/>
          <w:szCs w:val="22"/>
          <w:lang w:val="en-US"/>
        </w:rPr>
        <w:t xml:space="preserve">financing structure </w:t>
      </w:r>
      <w:r w:rsidR="00E672A0" w:rsidRPr="003222FB">
        <w:rPr>
          <w:sz w:val="22"/>
          <w:szCs w:val="22"/>
          <w:lang w:val="en-US"/>
        </w:rPr>
        <w:t>and</w:t>
      </w:r>
      <w:r w:rsidRPr="003222FB">
        <w:rPr>
          <w:sz w:val="22"/>
          <w:szCs w:val="22"/>
          <w:lang w:val="en-US"/>
        </w:rPr>
        <w:t xml:space="preserve"> the most appropriate and cost-effective combination of private and public resources</w:t>
      </w:r>
      <w:r w:rsidR="00E672A0" w:rsidRPr="003222FB">
        <w:rPr>
          <w:sz w:val="22"/>
          <w:szCs w:val="22"/>
          <w:lang w:val="en-US"/>
        </w:rPr>
        <w:t>, (re)-payment arrangements (leasing, PPAs, etc);</w:t>
      </w:r>
    </w:p>
    <w:p w14:paraId="22E9AE6B" w14:textId="1AFE184E" w:rsidR="005536E5" w:rsidRPr="003222FB" w:rsidRDefault="005536E5" w:rsidP="005536E5">
      <w:pPr>
        <w:pStyle w:val="Footer"/>
        <w:numPr>
          <w:ilvl w:val="0"/>
          <w:numId w:val="19"/>
        </w:numPr>
        <w:jc w:val="both"/>
        <w:rPr>
          <w:sz w:val="22"/>
          <w:szCs w:val="22"/>
          <w:lang w:val="en-US"/>
        </w:rPr>
      </w:pPr>
      <w:r w:rsidRPr="003222FB">
        <w:rPr>
          <w:sz w:val="22"/>
          <w:szCs w:val="22"/>
          <w:lang w:val="en-US"/>
        </w:rPr>
        <w:t>D</w:t>
      </w:r>
      <w:r w:rsidR="0075380F" w:rsidRPr="003222FB">
        <w:rPr>
          <w:sz w:val="22"/>
          <w:szCs w:val="22"/>
          <w:lang w:val="en-US"/>
        </w:rPr>
        <w:t xml:space="preserve">esign business model and </w:t>
      </w:r>
      <w:r w:rsidRPr="003222FB">
        <w:rPr>
          <w:sz w:val="22"/>
          <w:szCs w:val="22"/>
          <w:lang w:val="en-US"/>
        </w:rPr>
        <w:t>implementation</w:t>
      </w:r>
      <w:r w:rsidR="0075380F" w:rsidRPr="003222FB">
        <w:rPr>
          <w:sz w:val="22"/>
          <w:szCs w:val="22"/>
          <w:lang w:val="en-US"/>
        </w:rPr>
        <w:t xml:space="preserve"> scheme </w:t>
      </w:r>
      <w:r w:rsidRPr="003222FB">
        <w:rPr>
          <w:sz w:val="22"/>
          <w:szCs w:val="22"/>
          <w:lang w:val="en-US"/>
        </w:rPr>
        <w:t>involving tenants/association of appartment owners (AAOs), ESCO companies (potential RESCOs), including appropriate legal/contractual arrangements (self-ownership, third-party ownership, community-based models)</w:t>
      </w:r>
      <w:r w:rsidR="00E672A0" w:rsidRPr="003222FB">
        <w:rPr>
          <w:sz w:val="22"/>
          <w:szCs w:val="22"/>
          <w:lang w:val="en-US"/>
        </w:rPr>
        <w:t>;</w:t>
      </w:r>
    </w:p>
    <w:p w14:paraId="6C568803" w14:textId="42F1FC97" w:rsidR="007F640D" w:rsidRPr="003222FB" w:rsidRDefault="005536E5" w:rsidP="005536E5">
      <w:pPr>
        <w:pStyle w:val="Footer"/>
        <w:numPr>
          <w:ilvl w:val="0"/>
          <w:numId w:val="19"/>
        </w:numPr>
        <w:jc w:val="both"/>
        <w:rPr>
          <w:sz w:val="22"/>
          <w:szCs w:val="22"/>
          <w:lang w:val="en-US"/>
        </w:rPr>
      </w:pPr>
      <w:r w:rsidRPr="003222FB">
        <w:rPr>
          <w:sz w:val="22"/>
          <w:szCs w:val="22"/>
          <w:lang w:val="en-US"/>
        </w:rPr>
        <w:t xml:space="preserve">Provide training and build capacities of various project stakeholders (AAOs, tenants, R/ESCOs, building management companies) to implement proposed RES-solutions and put in place O&amp;M </w:t>
      </w:r>
      <w:r w:rsidR="00E672A0" w:rsidRPr="003222FB">
        <w:rPr>
          <w:sz w:val="22"/>
          <w:szCs w:val="22"/>
          <w:lang w:val="en-US"/>
        </w:rPr>
        <w:t>provisions.</w:t>
      </w:r>
    </w:p>
    <w:p w14:paraId="75071D9C" w14:textId="77777777" w:rsidR="00380551" w:rsidRPr="003222FB" w:rsidRDefault="00380551" w:rsidP="007F640D">
      <w:pPr>
        <w:pStyle w:val="Footer"/>
        <w:jc w:val="both"/>
        <w:rPr>
          <w:sz w:val="22"/>
          <w:szCs w:val="22"/>
          <w:lang w:val="en-US"/>
        </w:rPr>
      </w:pPr>
    </w:p>
    <w:p w14:paraId="00472803" w14:textId="0BB6EB9B" w:rsidR="00763091" w:rsidRPr="003222FB" w:rsidRDefault="004E57E7" w:rsidP="00E672A0">
      <w:pPr>
        <w:pStyle w:val="Footer"/>
        <w:numPr>
          <w:ilvl w:val="0"/>
          <w:numId w:val="7"/>
        </w:numPr>
        <w:ind w:left="-360"/>
        <w:jc w:val="both"/>
        <w:rPr>
          <w:sz w:val="22"/>
          <w:szCs w:val="22"/>
          <w:lang w:val="en-US"/>
        </w:rPr>
      </w:pPr>
      <w:r w:rsidRPr="003222FB">
        <w:rPr>
          <w:sz w:val="22"/>
          <w:szCs w:val="22"/>
          <w:u w:val="single"/>
          <w:lang w:val="en-US"/>
        </w:rPr>
        <w:t>RES for Rural Life</w:t>
      </w:r>
      <w:r w:rsidRPr="003222FB">
        <w:rPr>
          <w:sz w:val="22"/>
          <w:szCs w:val="22"/>
          <w:lang w:val="en-US"/>
        </w:rPr>
        <w:t>:</w:t>
      </w:r>
      <w:r w:rsidR="00E672A0" w:rsidRPr="003222FB">
        <w:rPr>
          <w:sz w:val="22"/>
          <w:szCs w:val="22"/>
          <w:lang w:val="en-US"/>
        </w:rPr>
        <w:t xml:space="preserve"> the focus will be on solar</w:t>
      </w:r>
      <w:r w:rsidR="00EA203F" w:rsidRPr="003222FB">
        <w:rPr>
          <w:sz w:val="22"/>
          <w:szCs w:val="22"/>
          <w:lang w:val="en-US"/>
        </w:rPr>
        <w:t xml:space="preserve"> PV </w:t>
      </w:r>
      <w:r w:rsidR="00763091" w:rsidRPr="003222FB">
        <w:rPr>
          <w:sz w:val="22"/>
          <w:szCs w:val="22"/>
          <w:lang w:val="en-US"/>
        </w:rPr>
        <w:t xml:space="preserve">(and hybrid solar PV/wind), as well as </w:t>
      </w:r>
      <w:r w:rsidR="00EA203F" w:rsidRPr="003222FB">
        <w:rPr>
          <w:sz w:val="22"/>
          <w:szCs w:val="22"/>
          <w:lang w:val="en-US"/>
        </w:rPr>
        <w:t xml:space="preserve">on use of </w:t>
      </w:r>
      <w:r w:rsidR="00E672A0" w:rsidRPr="003222FB">
        <w:rPr>
          <w:sz w:val="22"/>
          <w:szCs w:val="22"/>
          <w:lang w:val="en-US"/>
        </w:rPr>
        <w:t xml:space="preserve">biogas </w:t>
      </w:r>
      <w:r w:rsidR="00EA203F" w:rsidRPr="003222FB">
        <w:rPr>
          <w:sz w:val="22"/>
          <w:szCs w:val="22"/>
          <w:lang w:val="en-US"/>
        </w:rPr>
        <w:t>by</w:t>
      </w:r>
      <w:r w:rsidR="00E672A0" w:rsidRPr="003222FB">
        <w:rPr>
          <w:sz w:val="22"/>
          <w:szCs w:val="22"/>
          <w:lang w:val="en-US"/>
        </w:rPr>
        <w:t xml:space="preserve"> farming </w:t>
      </w:r>
      <w:r w:rsidR="00EA203F" w:rsidRPr="003222FB">
        <w:rPr>
          <w:sz w:val="22"/>
          <w:szCs w:val="22"/>
          <w:lang w:val="en-US"/>
        </w:rPr>
        <w:t>cooperatives/businesses</w:t>
      </w:r>
      <w:r w:rsidR="00E672A0" w:rsidRPr="003222FB">
        <w:rPr>
          <w:sz w:val="22"/>
          <w:szCs w:val="22"/>
          <w:lang w:val="en-US"/>
        </w:rPr>
        <w:t xml:space="preserve">. </w:t>
      </w:r>
      <w:r w:rsidR="00763091" w:rsidRPr="003222FB">
        <w:rPr>
          <w:sz w:val="22"/>
          <w:szCs w:val="22"/>
          <w:lang w:val="en-US"/>
        </w:rPr>
        <w:t xml:space="preserve">Support to design and implement </w:t>
      </w:r>
      <w:r w:rsidR="00E845D0" w:rsidRPr="003222FB">
        <w:rPr>
          <w:sz w:val="22"/>
          <w:szCs w:val="22"/>
          <w:lang w:val="en-US"/>
        </w:rPr>
        <w:t xml:space="preserve">the </w:t>
      </w:r>
      <w:r w:rsidR="00763091" w:rsidRPr="003222FB">
        <w:rPr>
          <w:sz w:val="22"/>
          <w:szCs w:val="22"/>
          <w:lang w:val="en-US"/>
        </w:rPr>
        <w:t>financial and business model will be provided to interested private sector partners, in particular:</w:t>
      </w:r>
    </w:p>
    <w:p w14:paraId="789DDD3F" w14:textId="1328D3B7" w:rsidR="00763091" w:rsidRPr="003222FB" w:rsidRDefault="00F213AE" w:rsidP="00763091">
      <w:pPr>
        <w:pStyle w:val="Footer"/>
        <w:numPr>
          <w:ilvl w:val="0"/>
          <w:numId w:val="19"/>
        </w:numPr>
        <w:jc w:val="both"/>
        <w:rPr>
          <w:sz w:val="22"/>
          <w:szCs w:val="22"/>
          <w:lang w:val="en-US"/>
        </w:rPr>
      </w:pPr>
      <w:r w:rsidRPr="003222FB">
        <w:rPr>
          <w:sz w:val="22"/>
          <w:szCs w:val="22"/>
          <w:lang w:val="en-US"/>
        </w:rPr>
        <w:t>I</w:t>
      </w:r>
      <w:r w:rsidR="00763091" w:rsidRPr="003222FB">
        <w:rPr>
          <w:sz w:val="22"/>
          <w:szCs w:val="22"/>
          <w:lang w:val="en-US"/>
        </w:rPr>
        <w:t>dentification of suitable technological solutions</w:t>
      </w:r>
      <w:r w:rsidRPr="003222FB">
        <w:rPr>
          <w:sz w:val="22"/>
          <w:szCs w:val="22"/>
          <w:lang w:val="en-US"/>
        </w:rPr>
        <w:t xml:space="preserve"> based</w:t>
      </w:r>
      <w:r w:rsidR="00763091" w:rsidRPr="003222FB">
        <w:rPr>
          <w:sz w:val="22"/>
          <w:szCs w:val="22"/>
          <w:lang w:val="en-US"/>
        </w:rPr>
        <w:t xml:space="preserve"> on </w:t>
      </w:r>
      <w:r w:rsidRPr="003222FB">
        <w:rPr>
          <w:sz w:val="22"/>
          <w:szCs w:val="22"/>
          <w:lang w:val="en-US"/>
        </w:rPr>
        <w:t xml:space="preserve">specific circumstances and </w:t>
      </w:r>
      <w:r w:rsidR="00763091" w:rsidRPr="003222FB">
        <w:rPr>
          <w:sz w:val="22"/>
          <w:szCs w:val="22"/>
          <w:lang w:val="en-US"/>
        </w:rPr>
        <w:t>needs of beneficiaries;</w:t>
      </w:r>
    </w:p>
    <w:p w14:paraId="0C94C53E" w14:textId="08CEDB35" w:rsidR="00F213AE" w:rsidRPr="003222FB" w:rsidRDefault="00F213AE" w:rsidP="00763091">
      <w:pPr>
        <w:pStyle w:val="Footer"/>
        <w:numPr>
          <w:ilvl w:val="0"/>
          <w:numId w:val="19"/>
        </w:numPr>
        <w:jc w:val="both"/>
        <w:rPr>
          <w:sz w:val="22"/>
          <w:szCs w:val="22"/>
          <w:lang w:val="en-US"/>
        </w:rPr>
      </w:pPr>
      <w:r w:rsidRPr="003222FB">
        <w:rPr>
          <w:sz w:val="22"/>
          <w:szCs w:val="22"/>
          <w:lang w:val="en-US"/>
        </w:rPr>
        <w:t xml:space="preserve">Preparation of </w:t>
      </w:r>
      <w:r w:rsidR="00763091" w:rsidRPr="003222FB">
        <w:rPr>
          <w:sz w:val="22"/>
          <w:szCs w:val="22"/>
          <w:lang w:val="en-US"/>
        </w:rPr>
        <w:t xml:space="preserve">financial and economic </w:t>
      </w:r>
      <w:r w:rsidRPr="003222FB">
        <w:rPr>
          <w:sz w:val="22"/>
          <w:szCs w:val="22"/>
          <w:lang w:val="en-US"/>
        </w:rPr>
        <w:t xml:space="preserve">studies, including the level and form of required public subsidies and support with securing debt and public financing </w:t>
      </w:r>
    </w:p>
    <w:p w14:paraId="2133BBEA" w14:textId="07A68F4B" w:rsidR="00F213AE" w:rsidRPr="003222FB" w:rsidRDefault="00F213AE" w:rsidP="00763091">
      <w:pPr>
        <w:pStyle w:val="Footer"/>
        <w:numPr>
          <w:ilvl w:val="0"/>
          <w:numId w:val="19"/>
        </w:numPr>
        <w:jc w:val="both"/>
        <w:rPr>
          <w:sz w:val="22"/>
          <w:szCs w:val="22"/>
          <w:lang w:val="en-US"/>
        </w:rPr>
      </w:pPr>
      <w:r w:rsidRPr="003222FB">
        <w:rPr>
          <w:sz w:val="22"/>
          <w:szCs w:val="22"/>
          <w:lang w:val="en-US"/>
        </w:rPr>
        <w:t>Technology implementation, including securing appropriate warranties and provison of training on O&amp;M</w:t>
      </w:r>
    </w:p>
    <w:p w14:paraId="6AD19A8C" w14:textId="29F10317" w:rsidR="00F213AE" w:rsidRPr="003222FB" w:rsidRDefault="00F213AE" w:rsidP="00763091">
      <w:pPr>
        <w:pStyle w:val="Footer"/>
        <w:numPr>
          <w:ilvl w:val="0"/>
          <w:numId w:val="19"/>
        </w:numPr>
        <w:jc w:val="both"/>
        <w:rPr>
          <w:sz w:val="22"/>
          <w:szCs w:val="22"/>
          <w:lang w:val="en-US"/>
        </w:rPr>
      </w:pPr>
      <w:r w:rsidRPr="003222FB">
        <w:rPr>
          <w:sz w:val="22"/>
          <w:szCs w:val="22"/>
          <w:lang w:val="en-US"/>
        </w:rPr>
        <w:t>Legal and institutional support.</w:t>
      </w:r>
    </w:p>
    <w:p w14:paraId="56AB47F4" w14:textId="77777777" w:rsidR="00F213AE" w:rsidRPr="003222FB" w:rsidRDefault="00F213AE" w:rsidP="00B966B3">
      <w:pPr>
        <w:pStyle w:val="Footer"/>
        <w:jc w:val="both"/>
        <w:rPr>
          <w:sz w:val="22"/>
          <w:szCs w:val="22"/>
          <w:lang w:val="en-US"/>
        </w:rPr>
      </w:pPr>
    </w:p>
    <w:p w14:paraId="48F830F6" w14:textId="69964847" w:rsidR="00F213AE" w:rsidRPr="003222FB" w:rsidRDefault="00F719CA" w:rsidP="00F719CA">
      <w:pPr>
        <w:pStyle w:val="Footer"/>
        <w:numPr>
          <w:ilvl w:val="0"/>
          <w:numId w:val="7"/>
        </w:numPr>
        <w:ind w:left="-360"/>
        <w:jc w:val="both"/>
        <w:rPr>
          <w:sz w:val="22"/>
          <w:szCs w:val="22"/>
          <w:lang w:val="en-US"/>
        </w:rPr>
      </w:pPr>
      <w:r w:rsidRPr="003222FB">
        <w:rPr>
          <w:sz w:val="22"/>
          <w:szCs w:val="22"/>
          <w:lang w:val="en-US"/>
        </w:rPr>
        <w:t>I</w:t>
      </w:r>
      <w:r w:rsidR="00F213AE" w:rsidRPr="003222FB">
        <w:rPr>
          <w:sz w:val="22"/>
          <w:szCs w:val="22"/>
          <w:lang w:val="en-US"/>
        </w:rPr>
        <w:t>n co</w:t>
      </w:r>
      <w:r w:rsidRPr="003222FB">
        <w:rPr>
          <w:sz w:val="22"/>
          <w:szCs w:val="22"/>
          <w:lang w:val="en-US"/>
        </w:rPr>
        <w:t>n</w:t>
      </w:r>
      <w:r w:rsidR="00F213AE" w:rsidRPr="003222FB">
        <w:rPr>
          <w:sz w:val="22"/>
          <w:szCs w:val="22"/>
          <w:lang w:val="en-US"/>
        </w:rPr>
        <w:t>juction with implementation</w:t>
      </w:r>
      <w:r w:rsidRPr="003222FB">
        <w:rPr>
          <w:sz w:val="22"/>
          <w:szCs w:val="22"/>
          <w:lang w:val="en-US"/>
        </w:rPr>
        <w:t xml:space="preserve"> of business model</w:t>
      </w:r>
      <w:r w:rsidR="00B966B3" w:rsidRPr="003222FB">
        <w:rPr>
          <w:sz w:val="22"/>
          <w:szCs w:val="22"/>
          <w:lang w:val="en-US"/>
        </w:rPr>
        <w:t>s</w:t>
      </w:r>
      <w:r w:rsidRPr="003222FB">
        <w:rPr>
          <w:sz w:val="22"/>
          <w:szCs w:val="22"/>
          <w:lang w:val="en-US"/>
        </w:rPr>
        <w:t xml:space="preserve"> for RES applications in urban and rural context</w:t>
      </w:r>
      <w:r w:rsidR="00F213AE" w:rsidRPr="003222FB">
        <w:rPr>
          <w:sz w:val="22"/>
          <w:szCs w:val="22"/>
          <w:lang w:val="en-US"/>
        </w:rPr>
        <w:t xml:space="preserve">, collaboration with domestic banking sector will be </w:t>
      </w:r>
      <w:r w:rsidRPr="003222FB">
        <w:rPr>
          <w:sz w:val="22"/>
          <w:szCs w:val="22"/>
          <w:lang w:val="en-US"/>
        </w:rPr>
        <w:t xml:space="preserve">established </w:t>
      </w:r>
      <w:r w:rsidR="00F213AE" w:rsidRPr="003222FB">
        <w:rPr>
          <w:sz w:val="22"/>
          <w:szCs w:val="22"/>
          <w:lang w:val="en-US"/>
        </w:rPr>
        <w:t xml:space="preserve">to </w:t>
      </w:r>
      <w:r w:rsidRPr="003222FB">
        <w:rPr>
          <w:sz w:val="22"/>
          <w:szCs w:val="22"/>
          <w:lang w:val="en-US"/>
        </w:rPr>
        <w:t xml:space="preserve">facilitate and support the design of financing products for </w:t>
      </w:r>
      <w:r w:rsidR="00B966B3" w:rsidRPr="003222FB">
        <w:rPr>
          <w:sz w:val="22"/>
          <w:szCs w:val="22"/>
          <w:lang w:val="en-US"/>
        </w:rPr>
        <w:t>these</w:t>
      </w:r>
      <w:r w:rsidRPr="003222FB">
        <w:rPr>
          <w:sz w:val="22"/>
          <w:szCs w:val="22"/>
          <w:lang w:val="en-US"/>
        </w:rPr>
        <w:t xml:space="preserve"> business models </w:t>
      </w:r>
      <w:r w:rsidR="004B5F59" w:rsidRPr="003222FB">
        <w:rPr>
          <w:sz w:val="22"/>
          <w:szCs w:val="22"/>
        </w:rPr>
        <w:t>and promote mass market for RES products and services</w:t>
      </w:r>
      <w:r w:rsidR="004B5F59" w:rsidRPr="003222FB">
        <w:rPr>
          <w:sz w:val="22"/>
          <w:szCs w:val="22"/>
          <w:lang w:val="en-US"/>
        </w:rPr>
        <w:t xml:space="preserve"> </w:t>
      </w:r>
      <w:r w:rsidRPr="003222FB">
        <w:rPr>
          <w:sz w:val="22"/>
          <w:szCs w:val="22"/>
          <w:lang w:val="en-US"/>
        </w:rPr>
        <w:t xml:space="preserve">(i.e. leasing scheme for solar PV; loans for RESCOs, etc). Using </w:t>
      </w:r>
      <w:r w:rsidR="00B966B3" w:rsidRPr="003222FB">
        <w:rPr>
          <w:sz w:val="22"/>
          <w:szCs w:val="22"/>
          <w:lang w:val="en-US"/>
        </w:rPr>
        <w:t>project-</w:t>
      </w:r>
      <w:r w:rsidRPr="003222FB">
        <w:rPr>
          <w:sz w:val="22"/>
          <w:szCs w:val="22"/>
          <w:lang w:val="en-US"/>
        </w:rPr>
        <w:t xml:space="preserve">supported </w:t>
      </w:r>
      <w:r w:rsidR="00B966B3" w:rsidRPr="003222FB">
        <w:rPr>
          <w:sz w:val="22"/>
          <w:szCs w:val="22"/>
          <w:lang w:val="en-US"/>
        </w:rPr>
        <w:t>examples</w:t>
      </w:r>
      <w:r w:rsidRPr="003222FB">
        <w:rPr>
          <w:sz w:val="22"/>
          <w:szCs w:val="22"/>
          <w:lang w:val="en-US"/>
        </w:rPr>
        <w:t xml:space="preserve"> as </w:t>
      </w:r>
      <w:r w:rsidR="00B966B3" w:rsidRPr="003222FB">
        <w:rPr>
          <w:sz w:val="22"/>
          <w:szCs w:val="22"/>
          <w:lang w:val="en-US"/>
        </w:rPr>
        <w:t xml:space="preserve">“business </w:t>
      </w:r>
      <w:r w:rsidRPr="003222FB">
        <w:rPr>
          <w:sz w:val="22"/>
          <w:szCs w:val="22"/>
          <w:lang w:val="en-US"/>
        </w:rPr>
        <w:t>case studies</w:t>
      </w:r>
      <w:r w:rsidR="00B966B3" w:rsidRPr="003222FB">
        <w:rPr>
          <w:sz w:val="22"/>
          <w:szCs w:val="22"/>
          <w:lang w:val="en-US"/>
        </w:rPr>
        <w:t>”</w:t>
      </w:r>
      <w:r w:rsidRPr="003222FB">
        <w:rPr>
          <w:sz w:val="22"/>
          <w:szCs w:val="22"/>
          <w:lang w:val="en-US"/>
        </w:rPr>
        <w:t xml:space="preserve">, the project will </w:t>
      </w:r>
      <w:r w:rsidR="00F213AE" w:rsidRPr="003222FB">
        <w:rPr>
          <w:sz w:val="22"/>
          <w:szCs w:val="22"/>
          <w:lang w:val="en-US"/>
        </w:rPr>
        <w:t xml:space="preserve">raise awareness </w:t>
      </w:r>
      <w:r w:rsidRPr="003222FB">
        <w:rPr>
          <w:sz w:val="22"/>
          <w:szCs w:val="22"/>
          <w:lang w:val="en-US"/>
        </w:rPr>
        <w:t>and educate banking sector about pec</w:t>
      </w:r>
      <w:r w:rsidR="00B966B3" w:rsidRPr="003222FB">
        <w:rPr>
          <w:sz w:val="22"/>
          <w:szCs w:val="22"/>
          <w:lang w:val="en-US"/>
        </w:rPr>
        <w:t>u</w:t>
      </w:r>
      <w:r w:rsidRPr="003222FB">
        <w:rPr>
          <w:sz w:val="22"/>
          <w:szCs w:val="22"/>
          <w:lang w:val="en-US"/>
        </w:rPr>
        <w:t xml:space="preserve">rlarities of RES </w:t>
      </w:r>
      <w:r w:rsidR="00B966B3" w:rsidRPr="003222FB">
        <w:rPr>
          <w:sz w:val="22"/>
          <w:szCs w:val="22"/>
          <w:lang w:val="en-US"/>
        </w:rPr>
        <w:t xml:space="preserve">projects, their risk/return profile, help design RES-specific due diligence tools and provide training to bank staff on their application. </w:t>
      </w:r>
      <w:r w:rsidRPr="003222FB">
        <w:rPr>
          <w:sz w:val="22"/>
          <w:szCs w:val="22"/>
          <w:lang w:val="en-US"/>
        </w:rPr>
        <w:t xml:space="preserve">Recommendations will also be provided to the Government on the design of possible public loans and guarantees </w:t>
      </w:r>
      <w:r w:rsidR="00B966B3" w:rsidRPr="003222FB">
        <w:rPr>
          <w:sz w:val="22"/>
          <w:szCs w:val="22"/>
          <w:lang w:val="en-US"/>
        </w:rPr>
        <w:t xml:space="preserve">schemes </w:t>
      </w:r>
      <w:r w:rsidRPr="003222FB">
        <w:rPr>
          <w:sz w:val="22"/>
          <w:szCs w:val="22"/>
          <w:lang w:val="en-US"/>
        </w:rPr>
        <w:t xml:space="preserve">to complement commercial lending. </w:t>
      </w:r>
    </w:p>
    <w:p w14:paraId="03F44A3D" w14:textId="4A587C20" w:rsidR="00F213AE" w:rsidRPr="003222FB" w:rsidRDefault="00F213AE" w:rsidP="00F719CA">
      <w:pPr>
        <w:pStyle w:val="Footer"/>
        <w:ind w:left="-360"/>
        <w:jc w:val="both"/>
        <w:rPr>
          <w:sz w:val="12"/>
          <w:szCs w:val="22"/>
          <w:lang w:val="en-US"/>
        </w:rPr>
      </w:pPr>
    </w:p>
    <w:p w14:paraId="27B40CAF" w14:textId="282F003C" w:rsidR="00552D84" w:rsidRPr="003222FB" w:rsidRDefault="006352A9" w:rsidP="00793793">
      <w:pPr>
        <w:pStyle w:val="Footer"/>
        <w:numPr>
          <w:ilvl w:val="0"/>
          <w:numId w:val="7"/>
        </w:numPr>
        <w:ind w:left="-360"/>
        <w:jc w:val="both"/>
        <w:rPr>
          <w:sz w:val="22"/>
          <w:szCs w:val="22"/>
          <w:lang w:val="en-US"/>
        </w:rPr>
      </w:pPr>
      <w:r w:rsidRPr="003222FB">
        <w:rPr>
          <w:noProof/>
          <w:lang w:val="en-US" w:eastAsia="en-US"/>
        </w:rPr>
        <w:lastRenderedPageBreak/>
        <mc:AlternateContent>
          <mc:Choice Requires="wps">
            <w:drawing>
              <wp:anchor distT="0" distB="0" distL="114300" distR="114300" simplePos="0" relativeHeight="251659776" behindDoc="0" locked="0" layoutInCell="1" allowOverlap="1" wp14:anchorId="5D7050B1" wp14:editId="5FCB98E0">
                <wp:simplePos x="0" y="0"/>
                <wp:positionH relativeFrom="column">
                  <wp:posOffset>-389890</wp:posOffset>
                </wp:positionH>
                <wp:positionV relativeFrom="paragraph">
                  <wp:posOffset>-635</wp:posOffset>
                </wp:positionV>
                <wp:extent cx="6663690" cy="2838450"/>
                <wp:effectExtent l="0" t="0" r="0" b="6350"/>
                <wp:wrapSquare wrapText="bothSides"/>
                <wp:docPr id="8" name="Text Box 8"/>
                <wp:cNvGraphicFramePr/>
                <a:graphic xmlns:a="http://schemas.openxmlformats.org/drawingml/2006/main">
                  <a:graphicData uri="http://schemas.microsoft.com/office/word/2010/wordprocessingShape">
                    <wps:wsp>
                      <wps:cNvSpPr txBox="1"/>
                      <wps:spPr>
                        <a:xfrm>
                          <a:off x="0" y="0"/>
                          <a:ext cx="6663690" cy="283845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58ABB2C8" w14:textId="1299D385" w:rsidR="005F7532" w:rsidRPr="006352A9" w:rsidRDefault="005F7532" w:rsidP="006352A9">
                            <w:pPr>
                              <w:pStyle w:val="Footer"/>
                              <w:jc w:val="both"/>
                              <w:rPr>
                                <w:i/>
                                <w:sz w:val="22"/>
                                <w:szCs w:val="22"/>
                                <w:lang w:val="en-US"/>
                              </w:rPr>
                            </w:pPr>
                            <w:r w:rsidRPr="00380551">
                              <w:rPr>
                                <w:i/>
                                <w:sz w:val="22"/>
                                <w:szCs w:val="22"/>
                                <w:lang w:val="en-US"/>
                              </w:rPr>
                              <w:t xml:space="preserve">Table </w:t>
                            </w:r>
                            <w:r>
                              <w:rPr>
                                <w:i/>
                                <w:sz w:val="22"/>
                                <w:szCs w:val="22"/>
                                <w:lang w:val="en-US"/>
                              </w:rPr>
                              <w:t>6</w:t>
                            </w:r>
                            <w:r w:rsidRPr="00380551">
                              <w:rPr>
                                <w:i/>
                                <w:sz w:val="22"/>
                                <w:szCs w:val="22"/>
                                <w:lang w:val="en-US"/>
                              </w:rPr>
                              <w:t xml:space="preserve">: </w:t>
                            </w:r>
                            <w:r>
                              <w:rPr>
                                <w:i/>
                                <w:sz w:val="22"/>
                                <w:szCs w:val="22"/>
                                <w:lang w:val="en-US"/>
                              </w:rPr>
                              <w:t>Comparison of green heat production alternatives</w:t>
                            </w:r>
                            <w:r w:rsidRPr="00380551">
                              <w:rPr>
                                <w:i/>
                                <w:sz w:val="22"/>
                                <w:szCs w:val="22"/>
                                <w:lang w:val="en-US"/>
                              </w:rPr>
                              <w:t xml:space="preserve"> for multi-family apartment buildings </w:t>
                            </w:r>
                          </w:p>
                          <w:p w14:paraId="04B6BE71" w14:textId="17FA6190" w:rsidR="005F7532" w:rsidRPr="006352A9" w:rsidRDefault="005F7532" w:rsidP="006352A9">
                            <w:pPr>
                              <w:pStyle w:val="Footer"/>
                              <w:ind w:firstLine="90"/>
                              <w:jc w:val="both"/>
                              <w:rPr>
                                <w:sz w:val="22"/>
                                <w:szCs w:val="22"/>
                                <w:lang w:val="en-US"/>
                              </w:rPr>
                            </w:pPr>
                            <w:r>
                              <w:rPr>
                                <w:noProof/>
                                <w:sz w:val="22"/>
                                <w:szCs w:val="22"/>
                                <w:lang w:val="en-US" w:eastAsia="en-US"/>
                              </w:rPr>
                              <w:drawing>
                                <wp:inline distT="0" distB="0" distL="0" distR="0" wp14:anchorId="6F9893B4" wp14:editId="490B833E">
                                  <wp:extent cx="3564467" cy="2199993"/>
                                  <wp:effectExtent l="0" t="0" r="0" b="0"/>
                                  <wp:docPr id="1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565595" cy="2200689"/>
                                          </a:xfrm>
                                          <a:prstGeom prst="rect">
                                            <a:avLst/>
                                          </a:prstGeom>
                                          <a:noFill/>
                                          <a:ln>
                                            <a:noFill/>
                                          </a:ln>
                                        </pic:spPr>
                                      </pic:pic>
                                    </a:graphicData>
                                  </a:graphic>
                                </wp:inline>
                              </w:drawing>
                            </w:r>
                          </w:p>
                          <w:p w14:paraId="23D6FF7E" w14:textId="0C8E0E35" w:rsidR="005F7532" w:rsidRPr="008A5D84" w:rsidRDefault="005F7532" w:rsidP="006352A9">
                            <w:pPr>
                              <w:pStyle w:val="Footer"/>
                              <w:ind w:firstLine="90"/>
                              <w:jc w:val="both"/>
                              <w:rPr>
                                <w:sz w:val="20"/>
                                <w:szCs w:val="22"/>
                              </w:rPr>
                            </w:pPr>
                            <w:r w:rsidRPr="00380551">
                              <w:rPr>
                                <w:sz w:val="20"/>
                                <w:szCs w:val="22"/>
                                <w:lang w:val="en-US"/>
                              </w:rPr>
                              <w:t xml:space="preserve">Source: Feasibility study for rehabilitation of life-support systems in </w:t>
                            </w:r>
                            <w:r>
                              <w:rPr>
                                <w:sz w:val="20"/>
                                <w:szCs w:val="22"/>
                                <w:lang w:val="en-US"/>
                              </w:rPr>
                              <w:t>small settlements</w:t>
                            </w:r>
                            <w:r w:rsidRPr="00380551">
                              <w:rPr>
                                <w:sz w:val="20"/>
                                <w:szCs w:val="22"/>
                                <w:lang w:val="en-US"/>
                              </w:rPr>
                              <w:t xml:space="preserve">, UNDP </w:t>
                            </w:r>
                            <w:r>
                              <w:rPr>
                                <w:sz w:val="20"/>
                                <w:szCs w:val="22"/>
                                <w:lang w:val="en-US"/>
                              </w:rPr>
                              <w:t xml:space="preserve">Kazakhstan </w:t>
                            </w:r>
                            <w:r w:rsidRPr="00380551">
                              <w:rPr>
                                <w:sz w:val="20"/>
                                <w:szCs w:val="22"/>
                                <w:lang w:val="en-US"/>
                              </w:rPr>
                              <w:t>2014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5D7050B1" id="_x0000_t202" coordsize="21600,21600" o:spt="202" path="m,l,21600r21600,l21600,xe">
                <v:stroke joinstyle="miter"/>
                <v:path gradientshapeok="t" o:connecttype="rect"/>
              </v:shapetype>
              <v:shape id="Text Box 8" o:spid="_x0000_s1026" type="#_x0000_t202" style="position:absolute;left:0;text-align:left;margin-left:-30.7pt;margin-top:-.05pt;width:524.7pt;height:223.5pt;z-index:251659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" filled="f" stroked="f">
                <v:textbox>
                  <w:txbxContent>
                    <w:p w14:paraId="58ABB2C8" w14:textId="1299D385" w:rsidR="005F7532" w:rsidRPr="006352A9" w:rsidRDefault="005F7532" w:rsidP="006352A9">
                      <w:pPr>
                        <w:pStyle w:val="Footer"/>
                        <w:jc w:val="both"/>
                        <w:rPr>
                          <w:i/>
                          <w:sz w:val="22"/>
                          <w:szCs w:val="22"/>
                          <w:lang w:val="en-US"/>
                        </w:rPr>
                      </w:pPr>
                      <w:r w:rsidRPr="00380551">
                        <w:rPr>
                          <w:i/>
                          <w:sz w:val="22"/>
                          <w:szCs w:val="22"/>
                          <w:lang w:val="en-US"/>
                        </w:rPr>
                        <w:t xml:space="preserve">Table </w:t>
                      </w:r>
                      <w:r>
                        <w:rPr>
                          <w:i/>
                          <w:sz w:val="22"/>
                          <w:szCs w:val="22"/>
                          <w:lang w:val="en-US"/>
                        </w:rPr>
                        <w:t>6</w:t>
                      </w:r>
                      <w:r w:rsidRPr="00380551">
                        <w:rPr>
                          <w:i/>
                          <w:sz w:val="22"/>
                          <w:szCs w:val="22"/>
                          <w:lang w:val="en-US"/>
                        </w:rPr>
                        <w:t xml:space="preserve">: </w:t>
                      </w:r>
                      <w:r>
                        <w:rPr>
                          <w:i/>
                          <w:sz w:val="22"/>
                          <w:szCs w:val="22"/>
                          <w:lang w:val="en-US"/>
                        </w:rPr>
                        <w:t>Comparison of green heat production alternatives</w:t>
                      </w:r>
                      <w:r w:rsidRPr="00380551">
                        <w:rPr>
                          <w:i/>
                          <w:sz w:val="22"/>
                          <w:szCs w:val="22"/>
                          <w:lang w:val="en-US"/>
                        </w:rPr>
                        <w:t xml:space="preserve"> for multi-family apartment buildings </w:t>
                      </w:r>
                    </w:p>
                    <w:p w14:paraId="04B6BE71" w14:textId="17FA6190" w:rsidR="005F7532" w:rsidRPr="006352A9" w:rsidRDefault="005F7532" w:rsidP="006352A9">
                      <w:pPr>
                        <w:pStyle w:val="Footer"/>
                        <w:ind w:firstLine="90"/>
                        <w:jc w:val="both"/>
                        <w:rPr>
                          <w:sz w:val="22"/>
                          <w:szCs w:val="22"/>
                          <w:lang w:val="en-US"/>
                        </w:rPr>
                      </w:pPr>
                      <w:r>
                        <w:rPr>
                          <w:noProof/>
                          <w:sz w:val="22"/>
                          <w:szCs w:val="22"/>
                          <w:lang w:val="en-US" w:eastAsia="en-US"/>
                        </w:rPr>
                        <w:drawing>
                          <wp:inline distT="0" distB="0" distL="0" distR="0" wp14:anchorId="6F9893B4" wp14:editId="490B833E">
                            <wp:extent cx="3564467" cy="2199993"/>
                            <wp:effectExtent l="0" t="0" r="0" b="0"/>
                            <wp:docPr id="1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565595" cy="2200689"/>
                                    </a:xfrm>
                                    <a:prstGeom prst="rect">
                                      <a:avLst/>
                                    </a:prstGeom>
                                    <a:noFill/>
                                    <a:ln>
                                      <a:noFill/>
                                    </a:ln>
                                  </pic:spPr>
                                </pic:pic>
                              </a:graphicData>
                            </a:graphic>
                          </wp:inline>
                        </w:drawing>
                      </w:r>
                    </w:p>
                    <w:p w14:paraId="23D6FF7E" w14:textId="0C8E0E35" w:rsidR="005F7532" w:rsidRPr="008A5D84" w:rsidRDefault="005F7532" w:rsidP="006352A9">
                      <w:pPr>
                        <w:pStyle w:val="Footer"/>
                        <w:ind w:firstLine="90"/>
                        <w:jc w:val="both"/>
                        <w:rPr>
                          <w:sz w:val="20"/>
                          <w:szCs w:val="22"/>
                        </w:rPr>
                      </w:pPr>
                      <w:r w:rsidRPr="00380551">
                        <w:rPr>
                          <w:sz w:val="20"/>
                          <w:szCs w:val="22"/>
                          <w:lang w:val="en-US"/>
                        </w:rPr>
                        <w:t xml:space="preserve">Source: Feasibility study for rehabilitation of life-support systems in </w:t>
                      </w:r>
                      <w:r>
                        <w:rPr>
                          <w:sz w:val="20"/>
                          <w:szCs w:val="22"/>
                          <w:lang w:val="en-US"/>
                        </w:rPr>
                        <w:t>small settlements</w:t>
                      </w:r>
                      <w:r w:rsidRPr="00380551">
                        <w:rPr>
                          <w:sz w:val="20"/>
                          <w:szCs w:val="22"/>
                          <w:lang w:val="en-US"/>
                        </w:rPr>
                        <w:t xml:space="preserve">, UNDP </w:t>
                      </w:r>
                      <w:r>
                        <w:rPr>
                          <w:sz w:val="20"/>
                          <w:szCs w:val="22"/>
                          <w:lang w:val="en-US"/>
                        </w:rPr>
                        <w:t xml:space="preserve">Kazakhstan </w:t>
                      </w:r>
                      <w:r w:rsidRPr="00380551">
                        <w:rPr>
                          <w:sz w:val="20"/>
                          <w:szCs w:val="22"/>
                          <w:lang w:val="en-US"/>
                        </w:rPr>
                        <w:t>2014</w:t>
                      </w:r>
                    </w:p>
                  </w:txbxContent>
                </v:textbox>
                <w10:wrap type="square"/>
              </v:shape>
            </w:pict>
          </mc:Fallback>
        </mc:AlternateContent>
      </w:r>
      <w:r w:rsidR="0016436A" w:rsidRPr="003222FB">
        <w:rPr>
          <w:sz w:val="22"/>
          <w:szCs w:val="22"/>
          <w:lang w:val="en-US"/>
        </w:rPr>
        <w:t>By simultaneously supporting the government in adopting policy measures which address non-financial barriers and risks to renewable energy investment, and providing technical assistance in the design of financial instruments which are necessary to promote investment, the project expects to support the Government of Kazakhstan in reaching the 20</w:t>
      </w:r>
      <w:r w:rsidR="00B47016" w:rsidRPr="003222FB">
        <w:rPr>
          <w:sz w:val="22"/>
          <w:szCs w:val="22"/>
          <w:lang w:val="en-US"/>
        </w:rPr>
        <w:t>3</w:t>
      </w:r>
      <w:r w:rsidR="0016436A" w:rsidRPr="003222FB">
        <w:rPr>
          <w:sz w:val="22"/>
          <w:szCs w:val="22"/>
          <w:lang w:val="en-US"/>
        </w:rPr>
        <w:t xml:space="preserve">0 </w:t>
      </w:r>
      <w:r w:rsidR="00B47016" w:rsidRPr="003222FB">
        <w:rPr>
          <w:sz w:val="22"/>
          <w:szCs w:val="22"/>
          <w:lang w:val="en-US"/>
        </w:rPr>
        <w:t xml:space="preserve">and 2050 </w:t>
      </w:r>
      <w:r w:rsidR="0016436A" w:rsidRPr="003222FB">
        <w:rPr>
          <w:sz w:val="22"/>
          <w:szCs w:val="22"/>
          <w:lang w:val="en-US"/>
        </w:rPr>
        <w:t>targets for renewable energy in the most cost-efficient way.</w:t>
      </w:r>
    </w:p>
    <w:p w14:paraId="05BB031F" w14:textId="77777777" w:rsidR="00F84E92" w:rsidRPr="003222FB" w:rsidRDefault="00F84E92" w:rsidP="00A51DB3">
      <w:pPr>
        <w:pStyle w:val="Footer"/>
        <w:jc w:val="both"/>
        <w:rPr>
          <w:sz w:val="22"/>
          <w:szCs w:val="22"/>
          <w:lang w:val="en-US"/>
        </w:rPr>
      </w:pPr>
    </w:p>
    <w:p w14:paraId="03BB2D86" w14:textId="1E4644DB" w:rsidR="00F84E92" w:rsidRPr="003222FB" w:rsidRDefault="00F84E92" w:rsidP="00793793">
      <w:pPr>
        <w:pStyle w:val="Footer"/>
        <w:numPr>
          <w:ilvl w:val="0"/>
          <w:numId w:val="7"/>
        </w:numPr>
        <w:ind w:left="-360"/>
        <w:jc w:val="both"/>
        <w:rPr>
          <w:sz w:val="22"/>
          <w:szCs w:val="22"/>
          <w:lang w:val="en-US"/>
        </w:rPr>
      </w:pPr>
      <w:r w:rsidRPr="003222FB">
        <w:rPr>
          <w:b/>
          <w:bCs/>
          <w:sz w:val="22"/>
          <w:szCs w:val="22"/>
        </w:rPr>
        <w:t xml:space="preserve">GEF focal area strategies: </w:t>
      </w:r>
      <w:r w:rsidRPr="003222FB">
        <w:rPr>
          <w:sz w:val="22"/>
        </w:rPr>
        <w:t xml:space="preserve">The Project is fully consistent with the GEF-6 Strategic Objective 1/Program 1 “Promote the timely development, demonstration, and financing of low- carbon technologies and mitigation options” which specifically envisages “supporting measures to de-risk low-emission investments”, as well as the design of shared and transparent methodologies and their applications to help assess and reduce the risks of such investments. Proposed UNDP-GEF project will apply UNDP’s DREI framework to do exactly this. </w:t>
      </w:r>
    </w:p>
    <w:p w14:paraId="295D4713" w14:textId="77777777" w:rsidR="00476898" w:rsidRPr="003222FB" w:rsidRDefault="00476898" w:rsidP="00476898">
      <w:pPr>
        <w:pStyle w:val="Footer"/>
        <w:ind w:left="-360"/>
        <w:jc w:val="both"/>
        <w:rPr>
          <w:sz w:val="22"/>
          <w:szCs w:val="22"/>
          <w:lang w:val="en-US"/>
        </w:rPr>
      </w:pPr>
    </w:p>
    <w:p w14:paraId="322DFD8B" w14:textId="172F35BF" w:rsidR="00552D84" w:rsidRPr="003222FB" w:rsidRDefault="00552D84" w:rsidP="00552D84">
      <w:pPr>
        <w:pStyle w:val="Footer"/>
        <w:spacing w:after="120" w:line="276" w:lineRule="auto"/>
        <w:ind w:left="-720"/>
        <w:jc w:val="both"/>
        <w:rPr>
          <w:b/>
          <w:bCs/>
          <w:sz w:val="22"/>
          <w:szCs w:val="22"/>
        </w:rPr>
      </w:pPr>
      <w:r w:rsidRPr="003222FB">
        <w:rPr>
          <w:b/>
          <w:sz w:val="22"/>
          <w:szCs w:val="22"/>
          <w:lang w:val="en-US"/>
        </w:rPr>
        <w:t>1.</w:t>
      </w:r>
      <w:r w:rsidR="005A1BD7" w:rsidRPr="003222FB">
        <w:rPr>
          <w:b/>
          <w:sz w:val="22"/>
          <w:szCs w:val="22"/>
          <w:lang w:val="en-US"/>
        </w:rPr>
        <w:t>4</w:t>
      </w:r>
      <w:r w:rsidRPr="003222FB">
        <w:rPr>
          <w:b/>
          <w:sz w:val="22"/>
          <w:szCs w:val="22"/>
          <w:lang w:val="en-US"/>
        </w:rPr>
        <w:t xml:space="preserve"> </w:t>
      </w:r>
      <w:r w:rsidR="000E6894" w:rsidRPr="003222FB">
        <w:rPr>
          <w:b/>
          <w:bCs/>
          <w:sz w:val="22"/>
          <w:szCs w:val="22"/>
        </w:rPr>
        <w:t xml:space="preserve">Global environmental benefits (GEFTF) </w:t>
      </w:r>
    </w:p>
    <w:p w14:paraId="190E0A77" w14:textId="04F0603F" w:rsidR="004075D9" w:rsidRPr="003222FB" w:rsidRDefault="004075D9" w:rsidP="004075D9">
      <w:pPr>
        <w:pStyle w:val="Footer"/>
        <w:numPr>
          <w:ilvl w:val="0"/>
          <w:numId w:val="7"/>
        </w:numPr>
        <w:ind w:left="-360"/>
        <w:jc w:val="both"/>
        <w:rPr>
          <w:sz w:val="22"/>
        </w:rPr>
      </w:pPr>
      <w:r w:rsidRPr="003222FB">
        <w:rPr>
          <w:sz w:val="22"/>
        </w:rPr>
        <w:t xml:space="preserve">Global environmental benefits in the form of GHG emissions reductions have been tentatively and </w:t>
      </w:r>
      <w:r w:rsidRPr="003222FB">
        <w:rPr>
          <w:i/>
          <w:sz w:val="22"/>
        </w:rPr>
        <w:t>conservatively</w:t>
      </w:r>
      <w:r w:rsidRPr="003222FB">
        <w:rPr>
          <w:sz w:val="22"/>
        </w:rPr>
        <w:t xml:space="preserve"> estimated at </w:t>
      </w:r>
      <w:r w:rsidR="002D03B5" w:rsidRPr="003222FB">
        <w:rPr>
          <w:sz w:val="22"/>
        </w:rPr>
        <w:t>1</w:t>
      </w:r>
      <w:r w:rsidR="00B33F51" w:rsidRPr="003222FB">
        <w:rPr>
          <w:sz w:val="22"/>
        </w:rPr>
        <w:t>29</w:t>
      </w:r>
      <w:r w:rsidRPr="003222FB">
        <w:rPr>
          <w:sz w:val="22"/>
        </w:rPr>
        <w:t>,</w:t>
      </w:r>
      <w:r w:rsidR="00B33F51" w:rsidRPr="003222FB">
        <w:rPr>
          <w:sz w:val="22"/>
        </w:rPr>
        <w:t>409</w:t>
      </w:r>
      <w:r w:rsidRPr="003222FB">
        <w:rPr>
          <w:sz w:val="22"/>
        </w:rPr>
        <w:t xml:space="preserve"> tCO2e in direct GHG emissions </w:t>
      </w:r>
      <w:r w:rsidR="00684076" w:rsidRPr="003222FB">
        <w:rPr>
          <w:sz w:val="22"/>
        </w:rPr>
        <w:t xml:space="preserve">and </w:t>
      </w:r>
      <w:r w:rsidRPr="003222FB">
        <w:rPr>
          <w:sz w:val="22"/>
        </w:rPr>
        <w:t xml:space="preserve">up to </w:t>
      </w:r>
      <w:r w:rsidR="00B33F51" w:rsidRPr="003222FB">
        <w:rPr>
          <w:sz w:val="22"/>
        </w:rPr>
        <w:t>5.2</w:t>
      </w:r>
      <w:r w:rsidR="00684076" w:rsidRPr="003222FB">
        <w:rPr>
          <w:sz w:val="22"/>
        </w:rPr>
        <w:t xml:space="preserve"> mln</w:t>
      </w:r>
      <w:r w:rsidRPr="003222FB">
        <w:rPr>
          <w:sz w:val="22"/>
        </w:rPr>
        <w:t xml:space="preserve"> tCO2</w:t>
      </w:r>
      <w:r w:rsidR="0028213B" w:rsidRPr="003222FB">
        <w:rPr>
          <w:sz w:val="22"/>
        </w:rPr>
        <w:t>/year</w:t>
      </w:r>
      <w:r w:rsidRPr="003222FB">
        <w:rPr>
          <w:sz w:val="22"/>
        </w:rPr>
        <w:t xml:space="preserve"> </w:t>
      </w:r>
      <w:r w:rsidR="00684076" w:rsidRPr="003222FB">
        <w:rPr>
          <w:sz w:val="22"/>
        </w:rPr>
        <w:t xml:space="preserve">indirectly </w:t>
      </w:r>
      <w:r w:rsidRPr="003222FB">
        <w:rPr>
          <w:sz w:val="22"/>
        </w:rPr>
        <w:t>(top-down) (see Table</w:t>
      </w:r>
      <w:r w:rsidR="00684076" w:rsidRPr="003222FB">
        <w:rPr>
          <w:sz w:val="22"/>
        </w:rPr>
        <w:t>s</w:t>
      </w:r>
      <w:r w:rsidRPr="003222FB">
        <w:rPr>
          <w:sz w:val="22"/>
        </w:rPr>
        <w:t xml:space="preserve"> 7</w:t>
      </w:r>
      <w:r w:rsidR="00684076" w:rsidRPr="003222FB">
        <w:rPr>
          <w:sz w:val="22"/>
        </w:rPr>
        <w:t xml:space="preserve"> and 8).</w:t>
      </w:r>
    </w:p>
    <w:p w14:paraId="27825061" w14:textId="77777777" w:rsidR="00684076" w:rsidRPr="003222FB" w:rsidRDefault="00684076" w:rsidP="00684076">
      <w:pPr>
        <w:pStyle w:val="Footer"/>
        <w:jc w:val="both"/>
        <w:rPr>
          <w:sz w:val="22"/>
        </w:rPr>
      </w:pPr>
    </w:p>
    <w:p w14:paraId="4D52648A" w14:textId="02B2434B" w:rsidR="00684076" w:rsidRPr="003222FB" w:rsidRDefault="00684076" w:rsidP="00684076">
      <w:pPr>
        <w:pStyle w:val="Footer"/>
        <w:ind w:hanging="720"/>
        <w:jc w:val="both"/>
        <w:rPr>
          <w:i/>
          <w:sz w:val="22"/>
        </w:rPr>
      </w:pPr>
      <w:r w:rsidRPr="003222FB">
        <w:rPr>
          <w:i/>
          <w:sz w:val="22"/>
        </w:rPr>
        <w:t>Table 7: Estimated direct GHG emissions reduction</w:t>
      </w:r>
      <w:r w:rsidR="002D03B5" w:rsidRPr="003222FB">
        <w:rPr>
          <w:rStyle w:val="FootnoteReference"/>
          <w:i/>
          <w:sz w:val="22"/>
        </w:rPr>
        <w:footnoteReference w:id="15"/>
      </w:r>
    </w:p>
    <w:p w14:paraId="4AB44083" w14:textId="77777777" w:rsidR="004075D9" w:rsidRPr="003222FB" w:rsidRDefault="004075D9" w:rsidP="004075D9">
      <w:pPr>
        <w:pStyle w:val="GEFQuestion"/>
        <w:ind w:left="-360"/>
        <w:jc w:val="both"/>
      </w:pPr>
    </w:p>
    <w:p w14:paraId="50D72CFA" w14:textId="48E75ACD" w:rsidR="004075D9" w:rsidRPr="003222FB" w:rsidRDefault="00B33F51" w:rsidP="00552D84">
      <w:pPr>
        <w:pStyle w:val="Footer"/>
        <w:spacing w:after="120" w:line="276" w:lineRule="auto"/>
        <w:ind w:left="-720"/>
        <w:jc w:val="both"/>
        <w:rPr>
          <w:i/>
          <w:sz w:val="22"/>
          <w:szCs w:val="22"/>
          <w:lang w:val="en-US"/>
        </w:rPr>
      </w:pPr>
      <w:r w:rsidRPr="003222FB">
        <w:rPr>
          <w:i/>
          <w:noProof/>
          <w:sz w:val="22"/>
          <w:szCs w:val="22"/>
          <w:lang w:val="en-US" w:eastAsia="en-US"/>
        </w:rPr>
        <w:drawing>
          <wp:inline distT="0" distB="0" distL="0" distR="0" wp14:anchorId="4E83A4DF" wp14:editId="225486E0">
            <wp:extent cx="4765040" cy="2108341"/>
            <wp:effectExtent l="0" t="0" r="10160" b="0"/>
            <wp:docPr id="1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765040" cy="2108341"/>
                    </a:xfrm>
                    <a:prstGeom prst="rect">
                      <a:avLst/>
                    </a:prstGeom>
                    <a:noFill/>
                    <a:ln>
                      <a:noFill/>
                    </a:ln>
                  </pic:spPr>
                </pic:pic>
              </a:graphicData>
            </a:graphic>
          </wp:inline>
        </w:drawing>
      </w:r>
    </w:p>
    <w:p w14:paraId="4986572C" w14:textId="2D573770" w:rsidR="00684076" w:rsidRPr="003222FB" w:rsidRDefault="00684076" w:rsidP="00552D84">
      <w:pPr>
        <w:pStyle w:val="Footer"/>
        <w:spacing w:after="120" w:line="276" w:lineRule="auto"/>
        <w:ind w:left="-720"/>
        <w:jc w:val="both"/>
        <w:rPr>
          <w:i/>
          <w:sz w:val="22"/>
          <w:szCs w:val="22"/>
          <w:lang w:val="en-US"/>
        </w:rPr>
      </w:pPr>
      <w:r w:rsidRPr="003222FB">
        <w:rPr>
          <w:i/>
          <w:sz w:val="22"/>
          <w:szCs w:val="22"/>
          <w:lang w:val="en-US"/>
        </w:rPr>
        <w:lastRenderedPageBreak/>
        <w:t>Table 8: Estimated indirect GHG emissions reduction</w:t>
      </w:r>
    </w:p>
    <w:p w14:paraId="41CB0AF3" w14:textId="56F6E77D" w:rsidR="00684076" w:rsidRPr="003222FB" w:rsidRDefault="00B33F51" w:rsidP="00552D84">
      <w:pPr>
        <w:pStyle w:val="Footer"/>
        <w:spacing w:after="120" w:line="276" w:lineRule="auto"/>
        <w:ind w:left="-720"/>
        <w:jc w:val="both"/>
        <w:rPr>
          <w:i/>
          <w:sz w:val="22"/>
          <w:szCs w:val="22"/>
          <w:lang w:val="en-US"/>
        </w:rPr>
      </w:pPr>
      <w:r w:rsidRPr="003222FB">
        <w:rPr>
          <w:i/>
          <w:noProof/>
          <w:sz w:val="22"/>
          <w:szCs w:val="22"/>
          <w:lang w:val="en-US" w:eastAsia="en-US"/>
        </w:rPr>
        <w:drawing>
          <wp:inline distT="0" distB="0" distL="0" distR="0" wp14:anchorId="5BA7E151" wp14:editId="27648960">
            <wp:extent cx="4206240" cy="1168400"/>
            <wp:effectExtent l="0" t="0" r="10160" b="0"/>
            <wp:docPr id="1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206240" cy="1168400"/>
                    </a:xfrm>
                    <a:prstGeom prst="rect">
                      <a:avLst/>
                    </a:prstGeom>
                    <a:noFill/>
                    <a:ln>
                      <a:noFill/>
                    </a:ln>
                  </pic:spPr>
                </pic:pic>
              </a:graphicData>
            </a:graphic>
          </wp:inline>
        </w:drawing>
      </w:r>
    </w:p>
    <w:p w14:paraId="10E0E902" w14:textId="38B3073D" w:rsidR="000E6894" w:rsidRPr="003222FB" w:rsidRDefault="00552D84" w:rsidP="00552D84">
      <w:pPr>
        <w:pStyle w:val="Footer"/>
        <w:spacing w:after="120" w:line="276" w:lineRule="auto"/>
        <w:ind w:left="-720"/>
        <w:jc w:val="both"/>
        <w:rPr>
          <w:b/>
          <w:bCs/>
          <w:sz w:val="22"/>
          <w:szCs w:val="22"/>
          <w:lang w:val="en-US"/>
        </w:rPr>
      </w:pPr>
      <w:r w:rsidRPr="003222FB">
        <w:rPr>
          <w:b/>
          <w:sz w:val="22"/>
          <w:szCs w:val="22"/>
          <w:lang w:val="en-US"/>
        </w:rPr>
        <w:t>1.</w:t>
      </w:r>
      <w:r w:rsidR="005A1BD7" w:rsidRPr="003222FB">
        <w:rPr>
          <w:b/>
          <w:sz w:val="22"/>
          <w:szCs w:val="22"/>
          <w:lang w:val="en-US"/>
        </w:rPr>
        <w:t>5</w:t>
      </w:r>
      <w:r w:rsidRPr="003222FB">
        <w:rPr>
          <w:b/>
          <w:sz w:val="22"/>
          <w:szCs w:val="22"/>
          <w:lang w:val="en-US"/>
        </w:rPr>
        <w:t xml:space="preserve"> </w:t>
      </w:r>
      <w:r w:rsidR="000E6894" w:rsidRPr="003222FB">
        <w:rPr>
          <w:b/>
          <w:bCs/>
          <w:sz w:val="22"/>
          <w:szCs w:val="22"/>
        </w:rPr>
        <w:t>Innovativeness, sustainability and potential for scaling up</w:t>
      </w:r>
    </w:p>
    <w:p w14:paraId="1F579E9C" w14:textId="0E01B9A4" w:rsidR="00552D84" w:rsidRPr="003222FB" w:rsidRDefault="004800DE" w:rsidP="004800DE">
      <w:pPr>
        <w:pStyle w:val="Footer"/>
        <w:numPr>
          <w:ilvl w:val="0"/>
          <w:numId w:val="7"/>
        </w:numPr>
        <w:ind w:left="-360"/>
        <w:jc w:val="both"/>
        <w:rPr>
          <w:sz w:val="22"/>
        </w:rPr>
      </w:pPr>
      <w:r w:rsidRPr="003222FB">
        <w:rPr>
          <w:sz w:val="22"/>
          <w:u w:val="single"/>
        </w:rPr>
        <w:t>Innovativeness</w:t>
      </w:r>
      <w:r w:rsidRPr="003222FB">
        <w:rPr>
          <w:sz w:val="22"/>
        </w:rPr>
        <w:t>: The innovativeness of the project stems from migrating from a conventional, project-based approach to a sector-wide transformational approach based on rigorous methodology to qualitatively and quantitatively assess risks from private sector perspective and propose most cost-effective combination of policy and financial derisking tools and incentives to address these risks. The methodological and evidence-based approach promoted by the UNDP-implemented, GEF-financed project, complemented by the establishment of necessary institutional and enabling conditions, will be instrumental in leveraging private funding to support the achievement of Kazakhstan’s 2030 RES target.</w:t>
      </w:r>
    </w:p>
    <w:p w14:paraId="5054C4B4" w14:textId="77777777" w:rsidR="004800DE" w:rsidRPr="003222FB" w:rsidRDefault="004800DE" w:rsidP="004800DE">
      <w:pPr>
        <w:pStyle w:val="Footer"/>
        <w:ind w:left="-360"/>
        <w:jc w:val="both"/>
        <w:rPr>
          <w:sz w:val="22"/>
        </w:rPr>
      </w:pPr>
    </w:p>
    <w:p w14:paraId="49420472" w14:textId="3DED3563" w:rsidR="006218BF" w:rsidRPr="003222FB" w:rsidRDefault="004800DE" w:rsidP="006218BF">
      <w:pPr>
        <w:pStyle w:val="Footer"/>
        <w:numPr>
          <w:ilvl w:val="0"/>
          <w:numId w:val="7"/>
        </w:numPr>
        <w:ind w:left="-360"/>
        <w:jc w:val="both"/>
        <w:rPr>
          <w:sz w:val="22"/>
          <w:u w:val="single"/>
        </w:rPr>
      </w:pPr>
      <w:r w:rsidRPr="003222FB">
        <w:rPr>
          <w:sz w:val="22"/>
          <w:u w:val="single"/>
        </w:rPr>
        <w:t xml:space="preserve">Sustainability: </w:t>
      </w:r>
      <w:r w:rsidRPr="003222FB">
        <w:rPr>
          <w:sz w:val="22"/>
        </w:rPr>
        <w:t xml:space="preserve">the project originates from </w:t>
      </w:r>
      <w:r w:rsidR="0028213B" w:rsidRPr="003222FB">
        <w:rPr>
          <w:sz w:val="22"/>
        </w:rPr>
        <w:t xml:space="preserve">and is driven by </w:t>
      </w:r>
      <w:r w:rsidRPr="003222FB">
        <w:rPr>
          <w:sz w:val="22"/>
        </w:rPr>
        <w:t xml:space="preserve">the Government of </w:t>
      </w:r>
      <w:r w:rsidR="0028213B" w:rsidRPr="003222FB">
        <w:rPr>
          <w:sz w:val="22"/>
        </w:rPr>
        <w:t>Kazakhstan</w:t>
      </w:r>
      <w:r w:rsidRPr="003222FB">
        <w:rPr>
          <w:sz w:val="22"/>
        </w:rPr>
        <w:t xml:space="preserve">’s </w:t>
      </w:r>
      <w:r w:rsidR="0028213B" w:rsidRPr="003222FB">
        <w:rPr>
          <w:sz w:val="22"/>
        </w:rPr>
        <w:t>ambition to establish and achieve</w:t>
      </w:r>
      <w:r w:rsidRPr="003222FB">
        <w:rPr>
          <w:sz w:val="22"/>
        </w:rPr>
        <w:t xml:space="preserve"> long-term </w:t>
      </w:r>
      <w:r w:rsidR="0028213B" w:rsidRPr="003222FB">
        <w:rPr>
          <w:sz w:val="22"/>
        </w:rPr>
        <w:t>RES</w:t>
      </w:r>
      <w:r w:rsidRPr="003222FB">
        <w:rPr>
          <w:sz w:val="22"/>
        </w:rPr>
        <w:t xml:space="preserve"> </w:t>
      </w:r>
      <w:r w:rsidR="0028213B" w:rsidRPr="003222FB">
        <w:rPr>
          <w:sz w:val="22"/>
        </w:rPr>
        <w:t xml:space="preserve">and climate change mitigation </w:t>
      </w:r>
      <w:r w:rsidRPr="003222FB">
        <w:rPr>
          <w:sz w:val="22"/>
        </w:rPr>
        <w:t>targets</w:t>
      </w:r>
      <w:r w:rsidR="0028213B" w:rsidRPr="003222FB">
        <w:rPr>
          <w:sz w:val="22"/>
        </w:rPr>
        <w:t xml:space="preserve">. Secondly, it puts </w:t>
      </w:r>
      <w:r w:rsidR="001A0382" w:rsidRPr="003222FB">
        <w:rPr>
          <w:sz w:val="22"/>
        </w:rPr>
        <w:t>emphasis</w:t>
      </w:r>
      <w:r w:rsidR="0028213B" w:rsidRPr="003222FB">
        <w:rPr>
          <w:sz w:val="22"/>
        </w:rPr>
        <w:t xml:space="preserve"> on private sector as the driving force for achieving the targets and transforming the market for renewable energy.</w:t>
      </w:r>
      <w:r w:rsidR="006218BF" w:rsidRPr="003222FB">
        <w:rPr>
          <w:sz w:val="22"/>
        </w:rPr>
        <w:t xml:space="preserve"> By adopting a strategy, which focuses first and foremost on reducing investment risks, the project is destined to make a long-lasting impact. Sustainability of project’s outcomes will be based on the following provisions embedded in project design:</w:t>
      </w:r>
    </w:p>
    <w:p w14:paraId="24C93FD2" w14:textId="2F91187E" w:rsidR="006218BF" w:rsidRPr="003222FB" w:rsidRDefault="006218BF" w:rsidP="006218BF">
      <w:pPr>
        <w:pStyle w:val="ColorfulList-Accent11"/>
        <w:numPr>
          <w:ilvl w:val="0"/>
          <w:numId w:val="37"/>
        </w:numPr>
        <w:snapToGrid/>
        <w:contextualSpacing/>
        <w:jc w:val="both"/>
      </w:pPr>
      <w:r w:rsidRPr="003222FB">
        <w:t>RES-supportive policies will form an integral part of the broader Green Economy legislative package which spells out a set of measures to ensure Kazakhstan’s transition to more resource-effcient and green economic development pathway; the Green Economyc agenda and process is under direct auspices and leadership of the President of Kazakhstan;</w:t>
      </w:r>
    </w:p>
    <w:p w14:paraId="57A22671" w14:textId="7146E84B" w:rsidR="006218BF" w:rsidRPr="003222FB" w:rsidRDefault="006218BF" w:rsidP="006218BF">
      <w:pPr>
        <w:pStyle w:val="ColorfulList-Accent11"/>
        <w:numPr>
          <w:ilvl w:val="0"/>
          <w:numId w:val="37"/>
        </w:numPr>
        <w:snapToGrid/>
        <w:contextualSpacing/>
        <w:jc w:val="both"/>
      </w:pPr>
      <w:r w:rsidRPr="003222FB">
        <w:t>The project will support selected national agencies in full compliance with their existing mandate and power of authority thus making sure that lasting institutional and human capacities are created for implementation of project-supported policy changes.</w:t>
      </w:r>
    </w:p>
    <w:p w14:paraId="0884C6FC" w14:textId="77777777" w:rsidR="006218BF" w:rsidRPr="003222FB" w:rsidRDefault="006218BF" w:rsidP="006218BF">
      <w:pPr>
        <w:pStyle w:val="Footer"/>
        <w:ind w:left="-360"/>
        <w:jc w:val="both"/>
        <w:rPr>
          <w:sz w:val="22"/>
        </w:rPr>
      </w:pPr>
    </w:p>
    <w:p w14:paraId="7866B43B" w14:textId="69CDF09C" w:rsidR="004800DE" w:rsidRPr="003222FB" w:rsidRDefault="006218BF" w:rsidP="006218BF">
      <w:pPr>
        <w:pStyle w:val="Footer"/>
        <w:numPr>
          <w:ilvl w:val="0"/>
          <w:numId w:val="7"/>
        </w:numPr>
        <w:ind w:left="-360"/>
        <w:jc w:val="both"/>
        <w:rPr>
          <w:sz w:val="22"/>
        </w:rPr>
      </w:pPr>
      <w:r w:rsidRPr="003222FB">
        <w:rPr>
          <w:sz w:val="22"/>
        </w:rPr>
        <w:t xml:space="preserve">Sustainability and lasting impact of financial de-risking instruments will hinge upon their ability to lower the cost of financing for RE projects. Financial de-risking instruments will be designed in such a way as to achieve a sector-wide impact and lower down RE financing costs for ALL perspective RE projects and therefore eliminate or at least significantly reducing the need for additional financial de-risking after project completion.  </w:t>
      </w:r>
    </w:p>
    <w:p w14:paraId="5F0B0D5F" w14:textId="77777777" w:rsidR="004800DE" w:rsidRPr="003222FB" w:rsidRDefault="004800DE" w:rsidP="004800DE">
      <w:pPr>
        <w:pStyle w:val="Footer"/>
        <w:ind w:left="-360"/>
        <w:jc w:val="both"/>
        <w:rPr>
          <w:sz w:val="22"/>
        </w:rPr>
      </w:pPr>
    </w:p>
    <w:p w14:paraId="4A139492" w14:textId="516C016F" w:rsidR="004800DE" w:rsidRPr="003222FB" w:rsidRDefault="004800DE" w:rsidP="00684076">
      <w:pPr>
        <w:pStyle w:val="Footer"/>
        <w:numPr>
          <w:ilvl w:val="0"/>
          <w:numId w:val="7"/>
        </w:numPr>
        <w:ind w:left="-360"/>
        <w:jc w:val="both"/>
        <w:rPr>
          <w:sz w:val="22"/>
        </w:rPr>
      </w:pPr>
      <w:r w:rsidRPr="003222FB">
        <w:rPr>
          <w:sz w:val="22"/>
          <w:u w:val="single"/>
        </w:rPr>
        <w:t>Potential for scaling-up</w:t>
      </w:r>
      <w:r w:rsidR="0028213B" w:rsidRPr="003222FB">
        <w:rPr>
          <w:sz w:val="22"/>
          <w:u w:val="single"/>
        </w:rPr>
        <w:t>:</w:t>
      </w:r>
      <w:r w:rsidR="0028213B" w:rsidRPr="003222FB">
        <w:rPr>
          <w:sz w:val="22"/>
        </w:rPr>
        <w:t xml:space="preserve"> promoting renewable energy in Kazakhstan, the country with huge yet unexploited potential for RES (Figure 2), as well as solid economic base for investment and econo</w:t>
      </w:r>
      <w:r w:rsidR="00D30F3E" w:rsidRPr="003222FB">
        <w:rPr>
          <w:sz w:val="22"/>
        </w:rPr>
        <w:t xml:space="preserve">mic growth, has vast potential. Apart from obvious opportunities for large utility-scale  RES projects, there are many smaller niche markets for RES applications in Kazakhstan, which are yet unknown to potential investors, developers and general public. </w:t>
      </w:r>
      <w:r w:rsidR="001A0382" w:rsidRPr="003222FB">
        <w:rPr>
          <w:sz w:val="22"/>
        </w:rPr>
        <w:t>Proposed project will look specifically at unleashing such new market opportunities under “</w:t>
      </w:r>
      <w:r w:rsidR="00D30F3E" w:rsidRPr="003222FB">
        <w:rPr>
          <w:sz w:val="22"/>
        </w:rPr>
        <w:t>RES for Urban Life</w:t>
      </w:r>
      <w:r w:rsidR="001A0382" w:rsidRPr="003222FB">
        <w:rPr>
          <w:sz w:val="22"/>
        </w:rPr>
        <w:t>”</w:t>
      </w:r>
      <w:r w:rsidR="00D30F3E" w:rsidRPr="003222FB">
        <w:rPr>
          <w:sz w:val="22"/>
        </w:rPr>
        <w:t xml:space="preserve"> and </w:t>
      </w:r>
      <w:r w:rsidR="001A0382" w:rsidRPr="003222FB">
        <w:rPr>
          <w:sz w:val="22"/>
        </w:rPr>
        <w:t>“</w:t>
      </w:r>
      <w:r w:rsidR="00D30F3E" w:rsidRPr="003222FB">
        <w:rPr>
          <w:sz w:val="22"/>
        </w:rPr>
        <w:t>RES for Rural Life</w:t>
      </w:r>
      <w:r w:rsidR="001A0382" w:rsidRPr="003222FB">
        <w:rPr>
          <w:sz w:val="22"/>
        </w:rPr>
        <w:t>” segments; each with vast potential for scaling-up</w:t>
      </w:r>
      <w:r w:rsidR="006218BF" w:rsidRPr="003222FB">
        <w:rPr>
          <w:sz w:val="22"/>
        </w:rPr>
        <w:t xml:space="preserve"> (bearing in mind projected </w:t>
      </w:r>
      <w:r w:rsidR="00AA469A" w:rsidRPr="003222FB">
        <w:rPr>
          <w:sz w:val="22"/>
        </w:rPr>
        <w:t xml:space="preserve">4.4% annual </w:t>
      </w:r>
      <w:r w:rsidR="006218BF" w:rsidRPr="003222FB">
        <w:rPr>
          <w:sz w:val="22"/>
        </w:rPr>
        <w:t xml:space="preserve">growth in electrcity demand, </w:t>
      </w:r>
      <w:r w:rsidR="00A11E1D" w:rsidRPr="003222FB">
        <w:rPr>
          <w:sz w:val="22"/>
        </w:rPr>
        <w:t>coming mainly</w:t>
      </w:r>
      <w:r w:rsidR="006218BF" w:rsidRPr="003222FB">
        <w:rPr>
          <w:sz w:val="22"/>
        </w:rPr>
        <w:t xml:space="preserve"> from residential sector)</w:t>
      </w:r>
      <w:r w:rsidR="001A0382" w:rsidRPr="003222FB">
        <w:rPr>
          <w:sz w:val="22"/>
        </w:rPr>
        <w:t xml:space="preserve">. </w:t>
      </w:r>
    </w:p>
    <w:p w14:paraId="25C3C9AA" w14:textId="77777777" w:rsidR="004800DE" w:rsidRPr="003222FB" w:rsidRDefault="004800DE" w:rsidP="004800DE">
      <w:pPr>
        <w:pStyle w:val="Footer"/>
        <w:ind w:left="-360"/>
        <w:jc w:val="both"/>
        <w:rPr>
          <w:sz w:val="22"/>
        </w:rPr>
      </w:pPr>
    </w:p>
    <w:p w14:paraId="7F6C98F1" w14:textId="77777777" w:rsidR="00552D84" w:rsidRPr="003222FB" w:rsidRDefault="00552D84" w:rsidP="00552D84">
      <w:pPr>
        <w:ind w:left="-720"/>
        <w:outlineLvl w:val="0"/>
      </w:pPr>
      <w:r w:rsidRPr="003222FB">
        <w:rPr>
          <w:i/>
          <w:color w:val="000000"/>
          <w:sz w:val="22"/>
          <w:szCs w:val="22"/>
          <w:lang w:val="en-GB"/>
        </w:rPr>
        <w:t>2. Stakeholders.</w:t>
      </w:r>
      <w:r w:rsidR="00B30DC3" w:rsidRPr="003222FB">
        <w:rPr>
          <w:b/>
          <w:color w:val="000000"/>
          <w:sz w:val="22"/>
          <w:szCs w:val="22"/>
          <w:lang w:val="en-GB"/>
        </w:rPr>
        <w:t xml:space="preserve"> </w:t>
      </w:r>
      <w:r w:rsidR="00B30DC3" w:rsidRPr="003222FB">
        <w:t xml:space="preserve">Will project design include the participation of relevant stakeholders from </w:t>
      </w:r>
      <w:hyperlink r:id="rId24" w:history="1">
        <w:r w:rsidR="00B30DC3" w:rsidRPr="003222FB">
          <w:rPr>
            <w:rStyle w:val="Hyperlink"/>
          </w:rPr>
          <w:t>civil society</w:t>
        </w:r>
      </w:hyperlink>
      <w:r w:rsidR="00B30DC3" w:rsidRPr="003222FB">
        <w:t xml:space="preserve"> and </w:t>
      </w:r>
      <w:hyperlink r:id="rId25" w:history="1">
        <w:r w:rsidR="00B30DC3" w:rsidRPr="003222FB">
          <w:rPr>
            <w:rStyle w:val="Hyperlink"/>
          </w:rPr>
          <w:t>indigenous people</w:t>
        </w:r>
      </w:hyperlink>
      <w:r w:rsidR="00B30DC3" w:rsidRPr="003222FB">
        <w:t xml:space="preserve">?  (yes </w:t>
      </w:r>
      <w:r w:rsidR="00B30DC3" w:rsidRPr="003222FB">
        <w:rPr>
          <w:sz w:val="20"/>
          <w:szCs w:val="20"/>
        </w:rPr>
        <w:fldChar w:fldCharType="begin">
          <w:ffData>
            <w:name w:val="incl_civil_yes"/>
            <w:enabled/>
            <w:calcOnExit w:val="0"/>
            <w:checkBox>
              <w:sizeAuto/>
              <w:default w:val="1"/>
            </w:checkBox>
          </w:ffData>
        </w:fldChar>
      </w:r>
      <w:bookmarkStart w:id="11" w:name="incl_civil_yes"/>
      <w:r w:rsidR="00B30DC3" w:rsidRPr="003222FB">
        <w:rPr>
          <w:sz w:val="20"/>
          <w:szCs w:val="20"/>
        </w:rPr>
        <w:instrText xml:space="preserve"> FORMCHECKBOX </w:instrText>
      </w:r>
      <w:r w:rsidR="003222FB" w:rsidRPr="003222FB">
        <w:rPr>
          <w:sz w:val="20"/>
          <w:szCs w:val="20"/>
        </w:rPr>
      </w:r>
      <w:r w:rsidR="003222FB" w:rsidRPr="003222FB">
        <w:rPr>
          <w:sz w:val="20"/>
          <w:szCs w:val="20"/>
        </w:rPr>
        <w:fldChar w:fldCharType="separate"/>
      </w:r>
      <w:r w:rsidR="00B30DC3" w:rsidRPr="003222FB">
        <w:rPr>
          <w:sz w:val="20"/>
          <w:szCs w:val="20"/>
        </w:rPr>
        <w:fldChar w:fldCharType="end"/>
      </w:r>
      <w:bookmarkEnd w:id="11"/>
      <w:r w:rsidR="00B30DC3" w:rsidRPr="003222FB">
        <w:rPr>
          <w:sz w:val="20"/>
          <w:szCs w:val="20"/>
        </w:rPr>
        <w:t xml:space="preserve"> /no</w:t>
      </w:r>
      <w:r w:rsidR="00B30DC3" w:rsidRPr="003222FB">
        <w:rPr>
          <w:sz w:val="20"/>
          <w:szCs w:val="20"/>
        </w:rPr>
        <w:fldChar w:fldCharType="begin">
          <w:ffData>
            <w:name w:val="incl_civil_no"/>
            <w:enabled/>
            <w:calcOnExit w:val="0"/>
            <w:checkBox>
              <w:sizeAuto/>
              <w:default w:val="0"/>
            </w:checkBox>
          </w:ffData>
        </w:fldChar>
      </w:r>
      <w:bookmarkStart w:id="12" w:name="incl_civil_no"/>
      <w:r w:rsidR="00B30DC3" w:rsidRPr="003222FB">
        <w:rPr>
          <w:sz w:val="20"/>
          <w:szCs w:val="20"/>
        </w:rPr>
        <w:instrText xml:space="preserve"> FORMCHECKBOX </w:instrText>
      </w:r>
      <w:r w:rsidR="003222FB" w:rsidRPr="003222FB">
        <w:rPr>
          <w:sz w:val="20"/>
          <w:szCs w:val="20"/>
        </w:rPr>
      </w:r>
      <w:r w:rsidR="003222FB" w:rsidRPr="003222FB">
        <w:rPr>
          <w:sz w:val="20"/>
          <w:szCs w:val="20"/>
        </w:rPr>
        <w:fldChar w:fldCharType="separate"/>
      </w:r>
      <w:r w:rsidR="00B30DC3" w:rsidRPr="003222FB">
        <w:rPr>
          <w:sz w:val="20"/>
          <w:szCs w:val="20"/>
        </w:rPr>
        <w:fldChar w:fldCharType="end"/>
      </w:r>
      <w:bookmarkEnd w:id="12"/>
      <w:r w:rsidR="00B30DC3" w:rsidRPr="003222FB">
        <w:rPr>
          <w:sz w:val="20"/>
          <w:szCs w:val="20"/>
        </w:rPr>
        <w:t xml:space="preserve"> )</w:t>
      </w:r>
      <w:r w:rsidR="00B30DC3" w:rsidRPr="003222FB">
        <w:t xml:space="preserve"> If yes, identify key stakeholders and briefly describe how they will be engaged in project design/preparation.</w:t>
      </w:r>
    </w:p>
    <w:p w14:paraId="70301FAF" w14:textId="77777777" w:rsidR="005A1BD7" w:rsidRPr="003222FB" w:rsidRDefault="005A1BD7" w:rsidP="00552D84">
      <w:pPr>
        <w:ind w:left="-720"/>
        <w:outlineLvl w:val="0"/>
        <w:rPr>
          <w:b/>
          <w:color w:val="000000"/>
          <w:sz w:val="22"/>
          <w:szCs w:val="22"/>
          <w:lang w:val="en-GB"/>
        </w:rPr>
      </w:pPr>
    </w:p>
    <w:p w14:paraId="687826E9" w14:textId="5A0CE547" w:rsidR="001A0382" w:rsidRPr="003222FB" w:rsidRDefault="001A0382" w:rsidP="001A0382">
      <w:pPr>
        <w:pStyle w:val="Footer"/>
        <w:numPr>
          <w:ilvl w:val="0"/>
          <w:numId w:val="7"/>
        </w:numPr>
        <w:ind w:left="-360"/>
        <w:jc w:val="both"/>
        <w:rPr>
          <w:sz w:val="22"/>
        </w:rPr>
      </w:pPr>
      <w:r w:rsidRPr="003222FB">
        <w:rPr>
          <w:sz w:val="22"/>
        </w:rPr>
        <w:t>Following organizations will represent civil society and will be closely involved in project design:</w:t>
      </w:r>
    </w:p>
    <w:p w14:paraId="185D382E" w14:textId="2EBD2264" w:rsidR="00C4046E" w:rsidRPr="003222FB" w:rsidRDefault="00C4046E" w:rsidP="001A0382">
      <w:pPr>
        <w:pStyle w:val="ColorfulList-Accent11"/>
        <w:ind w:left="-90" w:hanging="630"/>
      </w:pPr>
      <w:r w:rsidRPr="003222FB">
        <w:rPr>
          <w:i/>
        </w:rPr>
        <w:t>KazEnergy – Association of Kazakhstan energy producers</w:t>
      </w:r>
      <w:r w:rsidRPr="003222FB">
        <w:t xml:space="preserve"> (including RES) will be consulted during risk analysis and identification of appropriate policy and financial derisking instruments under Component 1</w:t>
      </w:r>
    </w:p>
    <w:p w14:paraId="6479A729" w14:textId="0AE5AB7C" w:rsidR="001A0382" w:rsidRPr="003222FB" w:rsidRDefault="00C4046E" w:rsidP="001A0382">
      <w:pPr>
        <w:pStyle w:val="ColorfulList-Accent11"/>
        <w:ind w:left="-90" w:hanging="630"/>
      </w:pPr>
      <w:r w:rsidRPr="003222FB">
        <w:rPr>
          <w:i/>
        </w:rPr>
        <w:lastRenderedPageBreak/>
        <w:t>Kazakhstan Green Building Council</w:t>
      </w:r>
      <w:r w:rsidRPr="003222FB">
        <w:t xml:space="preserve"> </w:t>
      </w:r>
      <w:r w:rsidR="001A0382" w:rsidRPr="003222FB">
        <w:t xml:space="preserve">will be involved in </w:t>
      </w:r>
      <w:r w:rsidRPr="003222FB">
        <w:t>design of policy and financial derisking instruments to promote “RES for Urban Life” market segment under Components 2 and 3</w:t>
      </w:r>
    </w:p>
    <w:p w14:paraId="27F05CE2" w14:textId="7E62DBBE" w:rsidR="00C4046E" w:rsidRPr="003222FB" w:rsidRDefault="00C4046E" w:rsidP="001A0382">
      <w:pPr>
        <w:pStyle w:val="ColorfulList-Accent11"/>
        <w:ind w:left="-90" w:hanging="630"/>
      </w:pPr>
      <w:r w:rsidRPr="003222FB">
        <w:rPr>
          <w:i/>
        </w:rPr>
        <w:t>Association of AAO</w:t>
      </w:r>
      <w:r w:rsidRPr="003222FB">
        <w:t xml:space="preserve"> (Building-level Associations of Appartment Owners and Tenants) will be involved in design of business and financial models for pilot projects under “RES for Urban Life” sub-component</w:t>
      </w:r>
    </w:p>
    <w:p w14:paraId="2295DBCC" w14:textId="1517F1A7" w:rsidR="00C4046E" w:rsidRPr="003222FB" w:rsidRDefault="00C4046E" w:rsidP="00C4046E">
      <w:pPr>
        <w:pStyle w:val="ColorfulList-Accent11"/>
        <w:ind w:left="-90" w:hanging="630"/>
      </w:pPr>
      <w:r w:rsidRPr="003222FB">
        <w:rPr>
          <w:i/>
        </w:rPr>
        <w:t>Association of Farmers and Farming Cooperatives</w:t>
      </w:r>
      <w:r w:rsidRPr="003222FB">
        <w:t xml:space="preserve"> will be involved in design of business and financial models for pilot projects under “RES for Rural Life” sub-component</w:t>
      </w:r>
      <w:r w:rsidR="00A208A8" w:rsidRPr="003222FB">
        <w:t>.</w:t>
      </w:r>
    </w:p>
    <w:p w14:paraId="2EFC0350" w14:textId="77777777" w:rsidR="00A208A8" w:rsidRPr="003222FB" w:rsidRDefault="00A208A8" w:rsidP="00A208A8">
      <w:pPr>
        <w:pStyle w:val="ColorfulList-Accent11"/>
        <w:numPr>
          <w:ilvl w:val="0"/>
          <w:numId w:val="0"/>
        </w:numPr>
        <w:ind w:left="720" w:hanging="360"/>
      </w:pPr>
    </w:p>
    <w:p w14:paraId="529E421F" w14:textId="56159B47" w:rsidR="00A208A8" w:rsidRPr="003222FB" w:rsidRDefault="005F7532" w:rsidP="00A208A8">
      <w:pPr>
        <w:pStyle w:val="Footer"/>
        <w:numPr>
          <w:ilvl w:val="0"/>
          <w:numId w:val="7"/>
        </w:numPr>
        <w:ind w:left="-360"/>
        <w:jc w:val="both"/>
      </w:pPr>
      <w:r w:rsidRPr="003222FB">
        <w:t xml:space="preserve">The project will directly support indigenous communities of Kazakhs shepherds, living traditional nomadic or semi-nomadic lifestyle and therefore not being able to use and benefit from centralized grid-connected energy supply system. The project will directly benefit at least 240 such “off-grid” indigenous communities by facilitating their access to sustainable and RES-based energy sources. </w:t>
      </w:r>
    </w:p>
    <w:p w14:paraId="50921628" w14:textId="77777777" w:rsidR="00806A5A" w:rsidRPr="003222FB" w:rsidRDefault="00806A5A" w:rsidP="0077323C">
      <w:pPr>
        <w:ind w:left="-720"/>
        <w:outlineLvl w:val="0"/>
        <w:rPr>
          <w:i/>
          <w:color w:val="000000"/>
          <w:sz w:val="22"/>
          <w:szCs w:val="22"/>
          <w:lang w:val="en-GB"/>
        </w:rPr>
      </w:pPr>
    </w:p>
    <w:p w14:paraId="0F68CA63" w14:textId="72D9B287" w:rsidR="007C37D7" w:rsidRPr="003222FB" w:rsidRDefault="007C37D7" w:rsidP="004800DE">
      <w:pPr>
        <w:pStyle w:val="GEFQuestion"/>
        <w:rPr>
          <w:i/>
        </w:rPr>
      </w:pPr>
      <w:r w:rsidRPr="003222FB">
        <w:rPr>
          <w:i/>
        </w:rPr>
        <w:t>3. Gender Considerations.</w:t>
      </w:r>
      <w:r w:rsidRPr="003222FB">
        <w:t xml:space="preserve"> Are </w:t>
      </w:r>
      <w:hyperlink r:id="rId26" w:history="1">
        <w:r w:rsidRPr="003222FB">
          <w:rPr>
            <w:rStyle w:val="Hyperlink"/>
          </w:rPr>
          <w:t>gender considerations</w:t>
        </w:r>
      </w:hyperlink>
      <w:r w:rsidRPr="003222FB">
        <w:t xml:space="preserve"> taken into account? (yes </w:t>
      </w:r>
      <w:r w:rsidRPr="003222FB">
        <w:rPr>
          <w:sz w:val="20"/>
          <w:szCs w:val="20"/>
        </w:rPr>
        <w:fldChar w:fldCharType="begin">
          <w:ffData>
            <w:name w:val="incl_gender_yes"/>
            <w:enabled/>
            <w:calcOnExit w:val="0"/>
            <w:checkBox>
              <w:sizeAuto/>
              <w:default w:val="1"/>
            </w:checkBox>
          </w:ffData>
        </w:fldChar>
      </w:r>
      <w:bookmarkStart w:id="13" w:name="incl_gender_yes"/>
      <w:r w:rsidRPr="003222FB">
        <w:rPr>
          <w:sz w:val="20"/>
          <w:szCs w:val="20"/>
        </w:rPr>
        <w:instrText xml:space="preserve"> FORMCHECKBOX </w:instrText>
      </w:r>
      <w:r w:rsidR="003222FB" w:rsidRPr="003222FB">
        <w:rPr>
          <w:sz w:val="20"/>
          <w:szCs w:val="20"/>
        </w:rPr>
      </w:r>
      <w:r w:rsidR="003222FB" w:rsidRPr="003222FB">
        <w:rPr>
          <w:sz w:val="20"/>
          <w:szCs w:val="20"/>
        </w:rPr>
        <w:fldChar w:fldCharType="separate"/>
      </w:r>
      <w:r w:rsidRPr="003222FB">
        <w:rPr>
          <w:sz w:val="20"/>
          <w:szCs w:val="20"/>
        </w:rPr>
        <w:fldChar w:fldCharType="end"/>
      </w:r>
      <w:bookmarkEnd w:id="13"/>
      <w:r w:rsidRPr="003222FB">
        <w:rPr>
          <w:sz w:val="20"/>
          <w:szCs w:val="20"/>
        </w:rPr>
        <w:t xml:space="preserve"> /no</w:t>
      </w:r>
      <w:r w:rsidRPr="003222FB">
        <w:rPr>
          <w:sz w:val="20"/>
          <w:szCs w:val="20"/>
        </w:rPr>
        <w:fldChar w:fldCharType="begin">
          <w:ffData>
            <w:name w:val="incl_gender_no"/>
            <w:enabled/>
            <w:calcOnExit w:val="0"/>
            <w:checkBox>
              <w:sizeAuto/>
              <w:default w:val="0"/>
            </w:checkBox>
          </w:ffData>
        </w:fldChar>
      </w:r>
      <w:bookmarkStart w:id="14" w:name="incl_gender_no"/>
      <w:r w:rsidRPr="003222FB">
        <w:rPr>
          <w:sz w:val="20"/>
          <w:szCs w:val="20"/>
        </w:rPr>
        <w:instrText xml:space="preserve"> FORMCHECKBOX </w:instrText>
      </w:r>
      <w:r w:rsidR="003222FB" w:rsidRPr="003222FB">
        <w:rPr>
          <w:sz w:val="20"/>
          <w:szCs w:val="20"/>
        </w:rPr>
      </w:r>
      <w:r w:rsidR="003222FB" w:rsidRPr="003222FB">
        <w:rPr>
          <w:sz w:val="20"/>
          <w:szCs w:val="20"/>
        </w:rPr>
        <w:fldChar w:fldCharType="separate"/>
      </w:r>
      <w:r w:rsidRPr="003222FB">
        <w:rPr>
          <w:sz w:val="20"/>
          <w:szCs w:val="20"/>
        </w:rPr>
        <w:fldChar w:fldCharType="end"/>
      </w:r>
      <w:bookmarkEnd w:id="14"/>
      <w:r w:rsidRPr="003222FB">
        <w:rPr>
          <w:sz w:val="20"/>
          <w:szCs w:val="20"/>
        </w:rPr>
        <w:t xml:space="preserve"> )</w:t>
      </w:r>
      <w:r w:rsidRPr="003222FB">
        <w:t>.  If yes, briefly describe how gender considerations will be mainstreamed into project preparation, taken into account the differences, needs, roles and priorities of men and women.</w:t>
      </w:r>
    </w:p>
    <w:p w14:paraId="79ADABA8" w14:textId="77777777" w:rsidR="00C4046E" w:rsidRPr="003222FB" w:rsidRDefault="00C4046E" w:rsidP="007C37D7">
      <w:pPr>
        <w:ind w:left="-720"/>
        <w:outlineLvl w:val="0"/>
        <w:rPr>
          <w:color w:val="000000"/>
          <w:sz w:val="22"/>
          <w:szCs w:val="22"/>
          <w:lang w:val="en-GB"/>
        </w:rPr>
      </w:pPr>
    </w:p>
    <w:p w14:paraId="5367DC3F" w14:textId="77777777" w:rsidR="00D82379" w:rsidRPr="003222FB" w:rsidRDefault="00D82379" w:rsidP="00D82379">
      <w:pPr>
        <w:pStyle w:val="Footer"/>
        <w:numPr>
          <w:ilvl w:val="0"/>
          <w:numId w:val="7"/>
        </w:numPr>
        <w:ind w:left="-360"/>
        <w:jc w:val="both"/>
        <w:rPr>
          <w:sz w:val="22"/>
          <w:szCs w:val="22"/>
        </w:rPr>
      </w:pPr>
      <w:r w:rsidRPr="003222FB">
        <w:rPr>
          <w:sz w:val="22"/>
          <w:szCs w:val="22"/>
        </w:rPr>
        <w:t xml:space="preserve">Gender issues </w:t>
      </w:r>
      <w:r w:rsidRPr="003222FB">
        <w:rPr>
          <w:sz w:val="22"/>
        </w:rPr>
        <w:t>will</w:t>
      </w:r>
      <w:r w:rsidRPr="003222FB">
        <w:rPr>
          <w:sz w:val="22"/>
          <w:szCs w:val="22"/>
        </w:rPr>
        <w:t xml:space="preserve"> be mainstreamed in the design of Components 2 and 3 of the project as follows:</w:t>
      </w:r>
    </w:p>
    <w:p w14:paraId="1770FA8F" w14:textId="3BBC40EC" w:rsidR="001A415C" w:rsidRPr="003222FB" w:rsidRDefault="00D82379" w:rsidP="001A415C">
      <w:pPr>
        <w:pStyle w:val="Footer"/>
        <w:numPr>
          <w:ilvl w:val="0"/>
          <w:numId w:val="34"/>
        </w:numPr>
        <w:jc w:val="both"/>
        <w:rPr>
          <w:sz w:val="22"/>
          <w:szCs w:val="22"/>
        </w:rPr>
      </w:pPr>
      <w:r w:rsidRPr="003222FB">
        <w:rPr>
          <w:bCs/>
          <w:i/>
          <w:sz w:val="22"/>
          <w:szCs w:val="22"/>
        </w:rPr>
        <w:t>Component 2 “Renewable Energy for Life: Policy De-risking</w:t>
      </w:r>
      <w:r w:rsidRPr="003222FB">
        <w:rPr>
          <w:sz w:val="22"/>
          <w:szCs w:val="22"/>
        </w:rPr>
        <w:t>“</w:t>
      </w:r>
      <w:r w:rsidR="001A415C" w:rsidRPr="003222FB">
        <w:rPr>
          <w:sz w:val="22"/>
          <w:szCs w:val="22"/>
        </w:rPr>
        <w:t xml:space="preserve">: </w:t>
      </w:r>
      <w:r w:rsidRPr="003222FB">
        <w:rPr>
          <w:sz w:val="22"/>
          <w:szCs w:val="22"/>
        </w:rPr>
        <w:t xml:space="preserve">at least </w:t>
      </w:r>
      <w:r w:rsidR="001A415C" w:rsidRPr="003222FB">
        <w:rPr>
          <w:sz w:val="22"/>
          <w:szCs w:val="22"/>
        </w:rPr>
        <w:t>5</w:t>
      </w:r>
      <w:r w:rsidRPr="003222FB">
        <w:rPr>
          <w:sz w:val="22"/>
          <w:szCs w:val="22"/>
        </w:rPr>
        <w:t>0% of beneficiaries for traning and capacity building related to RES are women and/or women-headed organizations (i.e. Associations of Appartment Owners, SMEs, farm</w:t>
      </w:r>
      <w:r w:rsidR="001A415C" w:rsidRPr="003222FB">
        <w:rPr>
          <w:sz w:val="22"/>
          <w:szCs w:val="22"/>
        </w:rPr>
        <w:t>ing communities);</w:t>
      </w:r>
    </w:p>
    <w:p w14:paraId="22CF9EF4" w14:textId="5F3DA1CF" w:rsidR="001A415C" w:rsidRPr="003222FB" w:rsidRDefault="001A415C" w:rsidP="001A415C">
      <w:pPr>
        <w:pStyle w:val="Footer"/>
        <w:numPr>
          <w:ilvl w:val="0"/>
          <w:numId w:val="34"/>
        </w:numPr>
        <w:jc w:val="both"/>
        <w:rPr>
          <w:sz w:val="22"/>
          <w:szCs w:val="22"/>
        </w:rPr>
      </w:pPr>
      <w:r w:rsidRPr="003222FB">
        <w:rPr>
          <w:bCs/>
          <w:i/>
          <w:sz w:val="22"/>
          <w:szCs w:val="22"/>
        </w:rPr>
        <w:t>Component 3 “Renewable Energy for Life: Financial De-risking and Financial Incentives</w:t>
      </w:r>
      <w:r w:rsidR="00D82379" w:rsidRPr="003222FB">
        <w:rPr>
          <w:sz w:val="22"/>
          <w:szCs w:val="22"/>
        </w:rPr>
        <w:t>”</w:t>
      </w:r>
      <w:r w:rsidRPr="003222FB">
        <w:rPr>
          <w:sz w:val="22"/>
          <w:szCs w:val="22"/>
        </w:rPr>
        <w:t xml:space="preserve"> at least 50% of beneficiaries for project-supported “RES for life” applications in cities and rural areas will be women.</w:t>
      </w:r>
    </w:p>
    <w:p w14:paraId="4DAEF06E" w14:textId="77777777" w:rsidR="001A415C" w:rsidRPr="003222FB" w:rsidRDefault="001A415C" w:rsidP="001A415C">
      <w:pPr>
        <w:pStyle w:val="Footer"/>
        <w:ind w:left="-360"/>
        <w:jc w:val="both"/>
        <w:rPr>
          <w:sz w:val="22"/>
          <w:szCs w:val="22"/>
        </w:rPr>
      </w:pPr>
    </w:p>
    <w:p w14:paraId="631735B8" w14:textId="64648C42" w:rsidR="00D82379" w:rsidRPr="003222FB" w:rsidRDefault="001A415C" w:rsidP="00D82379">
      <w:pPr>
        <w:pStyle w:val="Footer"/>
        <w:numPr>
          <w:ilvl w:val="0"/>
          <w:numId w:val="7"/>
        </w:numPr>
        <w:ind w:left="-360"/>
        <w:jc w:val="both"/>
        <w:rPr>
          <w:sz w:val="22"/>
          <w:szCs w:val="22"/>
        </w:rPr>
      </w:pPr>
      <w:r w:rsidRPr="003222FB">
        <w:rPr>
          <w:sz w:val="22"/>
          <w:szCs w:val="22"/>
        </w:rPr>
        <w:t xml:space="preserve">The project will also </w:t>
      </w:r>
      <w:r w:rsidR="00D82379" w:rsidRPr="003222FB">
        <w:rPr>
          <w:sz w:val="22"/>
          <w:szCs w:val="22"/>
        </w:rPr>
        <w:t>address</w:t>
      </w:r>
      <w:r w:rsidRPr="003222FB">
        <w:rPr>
          <w:sz w:val="22"/>
          <w:szCs w:val="22"/>
        </w:rPr>
        <w:t xml:space="preserve"> gender aspects</w:t>
      </w:r>
      <w:r w:rsidR="00D82379" w:rsidRPr="003222FB">
        <w:rPr>
          <w:sz w:val="22"/>
          <w:szCs w:val="22"/>
        </w:rPr>
        <w:t xml:space="preserve"> in the following ways throughout the life cycle of the proposed project:  1) Project preparation activities will include a baseline analysis of women’s </w:t>
      </w:r>
      <w:r w:rsidRPr="003222FB">
        <w:rPr>
          <w:sz w:val="22"/>
          <w:szCs w:val="22"/>
        </w:rPr>
        <w:t>potential roles and capacities for promotion of “RES for life”</w:t>
      </w:r>
      <w:r w:rsidR="00D82379" w:rsidRPr="003222FB">
        <w:rPr>
          <w:sz w:val="22"/>
          <w:szCs w:val="22"/>
        </w:rPr>
        <w:t>; 2) The project will apply a gender marker as per UNDP guidance; 3) The project will incorporate gender issues in the project results framework, including gender-sensitive actions, indicators, targets, and/or budget; 4) The project will monitor the share of women and men as direct beneficiaries; and 5) An analysis of women’s inclusion in project activities will be included in both the mid-term evaluation and the terminal evaluation of the project and will be explicitly stated in the terms of reference for those evaluations.</w:t>
      </w:r>
    </w:p>
    <w:p w14:paraId="0B1C1289" w14:textId="77777777" w:rsidR="00C4046E" w:rsidRPr="003222FB" w:rsidRDefault="00C4046E" w:rsidP="007C37D7">
      <w:pPr>
        <w:ind w:left="-720"/>
        <w:outlineLvl w:val="0"/>
        <w:rPr>
          <w:i/>
          <w:color w:val="000000"/>
          <w:sz w:val="22"/>
          <w:szCs w:val="22"/>
        </w:rPr>
      </w:pPr>
    </w:p>
    <w:p w14:paraId="5DBF7F72" w14:textId="0FCEC7EB" w:rsidR="007C37D7" w:rsidRPr="003222FB" w:rsidRDefault="007C37D7" w:rsidP="007C37D7">
      <w:pPr>
        <w:ind w:left="-720"/>
        <w:outlineLvl w:val="0"/>
        <w:rPr>
          <w:color w:val="000000"/>
          <w:sz w:val="22"/>
          <w:szCs w:val="22"/>
        </w:rPr>
      </w:pPr>
      <w:r w:rsidRPr="003222FB">
        <w:rPr>
          <w:i/>
          <w:color w:val="000000"/>
          <w:sz w:val="22"/>
          <w:szCs w:val="22"/>
        </w:rPr>
        <w:t>4</w:t>
      </w:r>
      <w:r w:rsidR="0019290A" w:rsidRPr="003222FB">
        <w:rPr>
          <w:i/>
          <w:color w:val="000000"/>
          <w:sz w:val="22"/>
          <w:szCs w:val="22"/>
        </w:rPr>
        <w:t>.</w:t>
      </w:r>
      <w:r w:rsidRPr="003222FB">
        <w:rPr>
          <w:i/>
          <w:color w:val="000000"/>
          <w:sz w:val="22"/>
          <w:szCs w:val="22"/>
        </w:rPr>
        <w:t xml:space="preserve"> Risks.</w:t>
      </w:r>
      <w:r w:rsidRPr="003222FB">
        <w:rPr>
          <w:color w:val="000000"/>
          <w:sz w:val="22"/>
          <w:szCs w:val="22"/>
        </w:rPr>
        <w:t xml:space="preserve"> Indicate risks, including climate change, potential social and environmental risks that might prevent the project objectives from being achieved, and, if possible, propose measures that address these risks to be further developed during the project design (table format acceptable). </w:t>
      </w:r>
    </w:p>
    <w:p w14:paraId="16891E78" w14:textId="77777777" w:rsidR="0005760C" w:rsidRPr="003222FB" w:rsidRDefault="0005760C" w:rsidP="00CB0048">
      <w:pPr>
        <w:ind w:left="-720"/>
        <w:outlineLvl w:val="0"/>
        <w:rPr>
          <w:color w:val="000000"/>
          <w:sz w:val="22"/>
          <w:szCs w:val="22"/>
          <w:lang w:val="en-GB"/>
        </w:rPr>
      </w:pPr>
    </w:p>
    <w:tbl>
      <w:tblPr>
        <w:tblStyle w:val="TableGrid"/>
        <w:tblW w:w="0" w:type="auto"/>
        <w:tblInd w:w="-720" w:type="dxa"/>
        <w:tblLook w:val="04A0" w:firstRow="1" w:lastRow="0" w:firstColumn="1" w:lastColumn="0" w:noHBand="0" w:noVBand="1"/>
      </w:tblPr>
      <w:tblGrid>
        <w:gridCol w:w="3438"/>
        <w:gridCol w:w="1620"/>
        <w:gridCol w:w="4788"/>
      </w:tblGrid>
      <w:tr w:rsidR="00A77E28" w:rsidRPr="003222FB" w14:paraId="70960A43" w14:textId="77777777" w:rsidTr="00A77E28">
        <w:tc>
          <w:tcPr>
            <w:tcW w:w="3438" w:type="dxa"/>
          </w:tcPr>
          <w:p w14:paraId="27C04B5A" w14:textId="2925E5FD" w:rsidR="00E838BF" w:rsidRPr="003222FB" w:rsidRDefault="00E838BF" w:rsidP="00C4046E">
            <w:pPr>
              <w:outlineLvl w:val="0"/>
              <w:rPr>
                <w:i/>
                <w:color w:val="000000"/>
                <w:sz w:val="22"/>
                <w:szCs w:val="22"/>
                <w:lang w:val="en-GB"/>
              </w:rPr>
            </w:pPr>
            <w:r w:rsidRPr="003222FB">
              <w:rPr>
                <w:i/>
                <w:color w:val="000000"/>
                <w:sz w:val="22"/>
                <w:szCs w:val="22"/>
                <w:lang w:val="en-GB"/>
              </w:rPr>
              <w:t>Risk Description</w:t>
            </w:r>
          </w:p>
        </w:tc>
        <w:tc>
          <w:tcPr>
            <w:tcW w:w="1620" w:type="dxa"/>
          </w:tcPr>
          <w:p w14:paraId="17177205" w14:textId="1C517FD5" w:rsidR="00E838BF" w:rsidRPr="003222FB" w:rsidRDefault="00E838BF" w:rsidP="00C4046E">
            <w:pPr>
              <w:outlineLvl w:val="0"/>
              <w:rPr>
                <w:i/>
                <w:color w:val="000000"/>
                <w:sz w:val="22"/>
                <w:szCs w:val="22"/>
                <w:lang w:val="en-GB"/>
              </w:rPr>
            </w:pPr>
            <w:r w:rsidRPr="003222FB">
              <w:rPr>
                <w:i/>
                <w:color w:val="000000"/>
                <w:sz w:val="22"/>
                <w:szCs w:val="22"/>
                <w:lang w:val="en-GB"/>
              </w:rPr>
              <w:t>Level of Risk</w:t>
            </w:r>
          </w:p>
        </w:tc>
        <w:tc>
          <w:tcPr>
            <w:tcW w:w="4788" w:type="dxa"/>
          </w:tcPr>
          <w:p w14:paraId="797DF7BD" w14:textId="7DA1C599" w:rsidR="00E838BF" w:rsidRPr="003222FB" w:rsidRDefault="00E838BF" w:rsidP="00C4046E">
            <w:pPr>
              <w:outlineLvl w:val="0"/>
              <w:rPr>
                <w:i/>
                <w:color w:val="000000"/>
                <w:sz w:val="22"/>
                <w:szCs w:val="22"/>
                <w:lang w:val="en-GB"/>
              </w:rPr>
            </w:pPr>
            <w:r w:rsidRPr="003222FB">
              <w:rPr>
                <w:i/>
                <w:color w:val="000000"/>
                <w:sz w:val="22"/>
                <w:szCs w:val="22"/>
                <w:lang w:val="en-GB"/>
              </w:rPr>
              <w:t>Mitigation Measures</w:t>
            </w:r>
          </w:p>
        </w:tc>
      </w:tr>
      <w:tr w:rsidR="00A77E28" w:rsidRPr="003222FB" w14:paraId="7FF3E3A7" w14:textId="77777777" w:rsidTr="00A77E28">
        <w:tc>
          <w:tcPr>
            <w:tcW w:w="3438" w:type="dxa"/>
          </w:tcPr>
          <w:p w14:paraId="422679C4" w14:textId="591A1F5B" w:rsidR="00E838BF" w:rsidRPr="003222FB" w:rsidRDefault="00E838BF" w:rsidP="00C4046E">
            <w:pPr>
              <w:outlineLvl w:val="0"/>
              <w:rPr>
                <w:i/>
                <w:color w:val="000000"/>
                <w:sz w:val="22"/>
                <w:szCs w:val="22"/>
                <w:lang w:val="en-GB"/>
              </w:rPr>
            </w:pPr>
            <w:r w:rsidRPr="003222FB">
              <w:rPr>
                <w:i/>
                <w:color w:val="000000"/>
                <w:sz w:val="22"/>
                <w:szCs w:val="22"/>
                <w:lang w:val="en-GB"/>
              </w:rPr>
              <w:t>Political</w:t>
            </w:r>
          </w:p>
          <w:p w14:paraId="4714AF3D" w14:textId="646417E0" w:rsidR="00E838BF" w:rsidRPr="003222FB" w:rsidRDefault="00E838BF" w:rsidP="00E838BF">
            <w:pPr>
              <w:outlineLvl w:val="0"/>
              <w:rPr>
                <w:color w:val="000000"/>
                <w:sz w:val="22"/>
                <w:szCs w:val="22"/>
                <w:lang w:val="en-GB"/>
              </w:rPr>
            </w:pPr>
            <w:r w:rsidRPr="003222FB">
              <w:rPr>
                <w:color w:val="000000"/>
                <w:sz w:val="22"/>
                <w:szCs w:val="22"/>
                <w:lang w:val="en-GB"/>
              </w:rPr>
              <w:t xml:space="preserve">Creating enabling environmental for private investment in RES requires strong political leadership, commitment and buy-in. Frequent changes and restructuring in the Government of Kazakhstan create risk that such political commitments may be difficult to sustain.  </w:t>
            </w:r>
          </w:p>
        </w:tc>
        <w:tc>
          <w:tcPr>
            <w:tcW w:w="1620" w:type="dxa"/>
          </w:tcPr>
          <w:p w14:paraId="6EFFAB2E" w14:textId="77777777" w:rsidR="00E838BF" w:rsidRPr="003222FB" w:rsidRDefault="00E838BF" w:rsidP="00C4046E">
            <w:pPr>
              <w:outlineLvl w:val="0"/>
              <w:rPr>
                <w:i/>
                <w:color w:val="000000"/>
                <w:sz w:val="22"/>
                <w:szCs w:val="22"/>
                <w:lang w:val="en-GB"/>
              </w:rPr>
            </w:pPr>
          </w:p>
          <w:p w14:paraId="7F939D95" w14:textId="6156F167" w:rsidR="00E838BF" w:rsidRPr="003222FB" w:rsidRDefault="00E838BF" w:rsidP="00C4046E">
            <w:pPr>
              <w:outlineLvl w:val="0"/>
              <w:rPr>
                <w:i/>
                <w:color w:val="000000"/>
                <w:sz w:val="22"/>
                <w:szCs w:val="22"/>
                <w:lang w:val="en-GB"/>
              </w:rPr>
            </w:pPr>
            <w:r w:rsidRPr="003222FB">
              <w:rPr>
                <w:i/>
                <w:color w:val="000000"/>
                <w:sz w:val="22"/>
                <w:szCs w:val="22"/>
                <w:lang w:val="en-GB"/>
              </w:rPr>
              <w:t>Medium</w:t>
            </w:r>
          </w:p>
        </w:tc>
        <w:tc>
          <w:tcPr>
            <w:tcW w:w="4788" w:type="dxa"/>
          </w:tcPr>
          <w:p w14:paraId="5F77F99F" w14:textId="77777777" w:rsidR="00E838BF" w:rsidRPr="003222FB" w:rsidRDefault="00E838BF" w:rsidP="00C4046E">
            <w:pPr>
              <w:outlineLvl w:val="0"/>
              <w:rPr>
                <w:i/>
                <w:color w:val="000000"/>
                <w:sz w:val="22"/>
                <w:szCs w:val="22"/>
                <w:lang w:val="en-GB"/>
              </w:rPr>
            </w:pPr>
          </w:p>
          <w:p w14:paraId="5D1168F2" w14:textId="71356192" w:rsidR="00E838BF" w:rsidRPr="003222FB" w:rsidRDefault="00E838BF" w:rsidP="00A77E28">
            <w:pPr>
              <w:outlineLvl w:val="0"/>
              <w:rPr>
                <w:color w:val="000000"/>
                <w:sz w:val="22"/>
                <w:szCs w:val="22"/>
                <w:lang w:val="en-GB"/>
              </w:rPr>
            </w:pPr>
            <w:r w:rsidRPr="003222FB">
              <w:rPr>
                <w:color w:val="000000"/>
                <w:sz w:val="22"/>
                <w:szCs w:val="22"/>
                <w:lang w:val="en-GB"/>
              </w:rPr>
              <w:t>Project design is rooted and based on the national commitments and targets stated and adopted at the highest p</w:t>
            </w:r>
            <w:r w:rsidR="00A77E28" w:rsidRPr="003222FB">
              <w:rPr>
                <w:color w:val="000000"/>
                <w:sz w:val="22"/>
                <w:szCs w:val="22"/>
                <w:lang w:val="en-GB"/>
              </w:rPr>
              <w:t>o</w:t>
            </w:r>
            <w:r w:rsidRPr="003222FB">
              <w:rPr>
                <w:color w:val="000000"/>
                <w:sz w:val="22"/>
                <w:szCs w:val="22"/>
                <w:lang w:val="en-GB"/>
              </w:rPr>
              <w:t>ssible level, i.e. by the President</w:t>
            </w:r>
            <w:r w:rsidR="00A77E28" w:rsidRPr="003222FB">
              <w:rPr>
                <w:color w:val="000000"/>
                <w:sz w:val="22"/>
                <w:szCs w:val="22"/>
                <w:lang w:val="en-GB"/>
              </w:rPr>
              <w:t>, the Parliament</w:t>
            </w:r>
            <w:r w:rsidRPr="003222FB">
              <w:rPr>
                <w:color w:val="000000"/>
                <w:sz w:val="22"/>
                <w:szCs w:val="22"/>
                <w:lang w:val="en-GB"/>
              </w:rPr>
              <w:t xml:space="preserve"> and the Government of Kazakhstan</w:t>
            </w:r>
            <w:r w:rsidR="00A77E28" w:rsidRPr="003222FB">
              <w:rPr>
                <w:color w:val="000000"/>
                <w:sz w:val="22"/>
                <w:szCs w:val="22"/>
                <w:lang w:val="en-GB"/>
              </w:rPr>
              <w:t xml:space="preserve">. Any proposed revisions in the policies, as well as new ones to be proposed by the project will also have to secure the highest level of approval, i.e. </w:t>
            </w:r>
            <w:r w:rsidR="00631448" w:rsidRPr="003222FB">
              <w:rPr>
                <w:color w:val="000000"/>
                <w:sz w:val="22"/>
                <w:szCs w:val="22"/>
                <w:lang w:val="en-GB"/>
              </w:rPr>
              <w:t>by</w:t>
            </w:r>
            <w:r w:rsidR="00A77E28" w:rsidRPr="003222FB">
              <w:rPr>
                <w:color w:val="000000"/>
                <w:sz w:val="22"/>
                <w:szCs w:val="22"/>
                <w:lang w:val="en-GB"/>
              </w:rPr>
              <w:t xml:space="preserve"> the Parliament (revision in the Law) or by the Government (e.g. changes in the feed-in tariffs).  </w:t>
            </w:r>
          </w:p>
        </w:tc>
      </w:tr>
      <w:tr w:rsidR="00981755" w:rsidRPr="003222FB" w14:paraId="3FB63EA1" w14:textId="77777777" w:rsidTr="00A77E28">
        <w:tc>
          <w:tcPr>
            <w:tcW w:w="3438" w:type="dxa"/>
          </w:tcPr>
          <w:p w14:paraId="03C29FC9" w14:textId="77777777" w:rsidR="00981755" w:rsidRPr="003222FB" w:rsidRDefault="00981755" w:rsidP="00981755">
            <w:pPr>
              <w:jc w:val="both"/>
              <w:rPr>
                <w:b/>
                <w:iCs/>
                <w:sz w:val="20"/>
                <w:szCs w:val="20"/>
              </w:rPr>
            </w:pPr>
            <w:r w:rsidRPr="003222FB">
              <w:rPr>
                <w:b/>
                <w:iCs/>
                <w:sz w:val="20"/>
                <w:szCs w:val="20"/>
              </w:rPr>
              <w:t>Economic risks</w:t>
            </w:r>
          </w:p>
          <w:p w14:paraId="5C789352" w14:textId="77777777" w:rsidR="00981755" w:rsidRPr="003222FB" w:rsidRDefault="00981755" w:rsidP="00981755">
            <w:pPr>
              <w:jc w:val="both"/>
              <w:rPr>
                <w:iCs/>
                <w:sz w:val="20"/>
                <w:szCs w:val="20"/>
              </w:rPr>
            </w:pPr>
          </w:p>
          <w:p w14:paraId="18B89E90" w14:textId="666D4746" w:rsidR="00981755" w:rsidRPr="003222FB" w:rsidRDefault="00981755" w:rsidP="00981755">
            <w:pPr>
              <w:jc w:val="both"/>
              <w:rPr>
                <w:sz w:val="20"/>
                <w:szCs w:val="22"/>
              </w:rPr>
            </w:pPr>
            <w:r w:rsidRPr="003222FB">
              <w:rPr>
                <w:sz w:val="20"/>
                <w:szCs w:val="22"/>
              </w:rPr>
              <w:t xml:space="preserve">International oil prices are expected to continue fluctuating with a progressive long-term tendency to the high as global oil reserves keep rarefying. Many of the renewable energy solutions proposed in </w:t>
            </w:r>
            <w:r w:rsidRPr="003222FB">
              <w:rPr>
                <w:sz w:val="20"/>
                <w:szCs w:val="22"/>
              </w:rPr>
              <w:lastRenderedPageBreak/>
              <w:t xml:space="preserve">this project are therefore not expected to become economically competitive compared to baseline energy sources, oil &amp; gas. </w:t>
            </w:r>
          </w:p>
          <w:p w14:paraId="3FA4D014" w14:textId="77777777" w:rsidR="00981755" w:rsidRPr="003222FB" w:rsidRDefault="00981755" w:rsidP="00A77E28">
            <w:pPr>
              <w:outlineLvl w:val="0"/>
              <w:rPr>
                <w:i/>
                <w:color w:val="000000"/>
                <w:sz w:val="22"/>
                <w:szCs w:val="22"/>
                <w:lang w:val="en-GB"/>
              </w:rPr>
            </w:pPr>
          </w:p>
        </w:tc>
        <w:tc>
          <w:tcPr>
            <w:tcW w:w="1620" w:type="dxa"/>
          </w:tcPr>
          <w:p w14:paraId="76EF8AC2" w14:textId="77777777" w:rsidR="00981755" w:rsidRPr="003222FB" w:rsidRDefault="00981755" w:rsidP="00C4046E">
            <w:pPr>
              <w:outlineLvl w:val="0"/>
              <w:rPr>
                <w:i/>
                <w:color w:val="000000"/>
                <w:sz w:val="22"/>
                <w:szCs w:val="22"/>
                <w:lang w:val="en-GB"/>
              </w:rPr>
            </w:pPr>
          </w:p>
          <w:p w14:paraId="30CF5B05" w14:textId="7DA7B1C2" w:rsidR="00981755" w:rsidRPr="003222FB" w:rsidRDefault="00981755" w:rsidP="00C4046E">
            <w:pPr>
              <w:outlineLvl w:val="0"/>
              <w:rPr>
                <w:i/>
                <w:color w:val="000000"/>
                <w:sz w:val="22"/>
                <w:szCs w:val="22"/>
                <w:lang w:val="en-GB"/>
              </w:rPr>
            </w:pPr>
            <w:r w:rsidRPr="003222FB">
              <w:rPr>
                <w:i/>
                <w:color w:val="000000"/>
                <w:sz w:val="22"/>
                <w:szCs w:val="22"/>
                <w:lang w:val="en-GB"/>
              </w:rPr>
              <w:t>High</w:t>
            </w:r>
          </w:p>
        </w:tc>
        <w:tc>
          <w:tcPr>
            <w:tcW w:w="4788" w:type="dxa"/>
          </w:tcPr>
          <w:p w14:paraId="5776783C" w14:textId="77777777" w:rsidR="00981755" w:rsidRPr="003222FB" w:rsidRDefault="00981755" w:rsidP="00981755">
            <w:pPr>
              <w:outlineLvl w:val="0"/>
              <w:rPr>
                <w:sz w:val="20"/>
                <w:szCs w:val="22"/>
              </w:rPr>
            </w:pPr>
          </w:p>
          <w:p w14:paraId="1DE39ACC" w14:textId="5EAB2312" w:rsidR="00981755" w:rsidRPr="003222FB" w:rsidRDefault="00981755" w:rsidP="00981755">
            <w:pPr>
              <w:outlineLvl w:val="0"/>
              <w:rPr>
                <w:color w:val="000000"/>
                <w:sz w:val="22"/>
                <w:szCs w:val="22"/>
                <w:lang w:val="en-GB"/>
              </w:rPr>
            </w:pPr>
            <w:r w:rsidRPr="003222FB">
              <w:rPr>
                <w:sz w:val="20"/>
                <w:szCs w:val="22"/>
              </w:rPr>
              <w:t xml:space="preserve">Unless appropriate policies and regulations, supported by financial de-risking mechanisms and incentives are introduced and enforced, RE will not be able to compete with fossil fuel based power generation in Kazakhstan. Component 2 of this project therefore aims precisely at achieving these goals and leveling playing field for RE. </w:t>
            </w:r>
          </w:p>
        </w:tc>
      </w:tr>
      <w:tr w:rsidR="00A77E28" w:rsidRPr="003222FB" w14:paraId="0B78CDDE" w14:textId="77777777" w:rsidTr="00A77E28">
        <w:tc>
          <w:tcPr>
            <w:tcW w:w="3438" w:type="dxa"/>
          </w:tcPr>
          <w:p w14:paraId="24B9C980" w14:textId="77777777" w:rsidR="00E838BF" w:rsidRPr="003222FB" w:rsidRDefault="00A77E28" w:rsidP="00A77E28">
            <w:pPr>
              <w:outlineLvl w:val="0"/>
              <w:rPr>
                <w:i/>
                <w:color w:val="000000"/>
                <w:sz w:val="22"/>
                <w:szCs w:val="22"/>
                <w:lang w:val="en-GB"/>
              </w:rPr>
            </w:pPr>
            <w:r w:rsidRPr="003222FB">
              <w:rPr>
                <w:i/>
                <w:color w:val="000000"/>
                <w:sz w:val="22"/>
                <w:szCs w:val="22"/>
                <w:lang w:val="en-GB"/>
              </w:rPr>
              <w:lastRenderedPageBreak/>
              <w:t>Market</w:t>
            </w:r>
          </w:p>
          <w:p w14:paraId="4A717268" w14:textId="0C7B6543" w:rsidR="00A77E28" w:rsidRPr="003222FB" w:rsidRDefault="00A77E28" w:rsidP="00A77E28">
            <w:pPr>
              <w:outlineLvl w:val="0"/>
              <w:rPr>
                <w:i/>
                <w:color w:val="000000"/>
                <w:sz w:val="22"/>
                <w:szCs w:val="22"/>
                <w:lang w:val="en-GB"/>
              </w:rPr>
            </w:pPr>
            <w:r w:rsidRPr="003222FB">
              <w:rPr>
                <w:color w:val="000000"/>
                <w:sz w:val="22"/>
                <w:szCs w:val="22"/>
                <w:lang w:val="en-GB"/>
              </w:rPr>
              <w:t>Private investors do not find RES investments sufficiently attractive</w:t>
            </w:r>
          </w:p>
        </w:tc>
        <w:tc>
          <w:tcPr>
            <w:tcW w:w="1620" w:type="dxa"/>
          </w:tcPr>
          <w:p w14:paraId="37A7C2CF" w14:textId="77777777" w:rsidR="00A77E28" w:rsidRPr="003222FB" w:rsidRDefault="00A77E28" w:rsidP="00C4046E">
            <w:pPr>
              <w:outlineLvl w:val="0"/>
              <w:rPr>
                <w:i/>
                <w:color w:val="000000"/>
                <w:sz w:val="22"/>
                <w:szCs w:val="22"/>
                <w:lang w:val="en-GB"/>
              </w:rPr>
            </w:pPr>
          </w:p>
          <w:p w14:paraId="7D3ED99E" w14:textId="18BA9DD9" w:rsidR="00E838BF" w:rsidRPr="003222FB" w:rsidRDefault="00A77E28" w:rsidP="00C4046E">
            <w:pPr>
              <w:outlineLvl w:val="0"/>
              <w:rPr>
                <w:i/>
                <w:color w:val="000000"/>
                <w:sz w:val="22"/>
                <w:szCs w:val="22"/>
                <w:lang w:val="en-GB"/>
              </w:rPr>
            </w:pPr>
            <w:r w:rsidRPr="003222FB">
              <w:rPr>
                <w:i/>
                <w:color w:val="000000"/>
                <w:sz w:val="22"/>
                <w:szCs w:val="22"/>
                <w:lang w:val="en-GB"/>
              </w:rPr>
              <w:t>Low</w:t>
            </w:r>
          </w:p>
        </w:tc>
        <w:tc>
          <w:tcPr>
            <w:tcW w:w="4788" w:type="dxa"/>
          </w:tcPr>
          <w:p w14:paraId="39E94901" w14:textId="77777777" w:rsidR="00E838BF" w:rsidRPr="003222FB" w:rsidRDefault="00E838BF" w:rsidP="00C4046E">
            <w:pPr>
              <w:outlineLvl w:val="0"/>
              <w:rPr>
                <w:color w:val="000000"/>
                <w:sz w:val="22"/>
                <w:szCs w:val="22"/>
                <w:lang w:val="en-GB"/>
              </w:rPr>
            </w:pPr>
          </w:p>
          <w:p w14:paraId="6F2F7A6E" w14:textId="4A3E7198" w:rsidR="00A77E28" w:rsidRPr="003222FB" w:rsidRDefault="00A77E28" w:rsidP="00A77E28">
            <w:pPr>
              <w:outlineLvl w:val="0"/>
              <w:rPr>
                <w:color w:val="000000"/>
                <w:sz w:val="22"/>
                <w:szCs w:val="22"/>
                <w:lang w:val="en-GB"/>
              </w:rPr>
            </w:pPr>
            <w:r w:rsidRPr="003222FB">
              <w:rPr>
                <w:color w:val="000000"/>
                <w:sz w:val="22"/>
                <w:szCs w:val="22"/>
                <w:lang w:val="en-GB"/>
              </w:rPr>
              <w:t>The project adopts private investors’ perspective to the analysis of risk, underlying barriers and the design of derisking strategy. Already at PIF design stage several investors have been interviewed and at PPG stage detailed quantitative analysis of investment risk will be conducted based on DREI framework and methodology. Also, proposed set of policy and financial derisking tools will be discussed with investors.</w:t>
            </w:r>
          </w:p>
        </w:tc>
      </w:tr>
      <w:tr w:rsidR="00A77E28" w:rsidRPr="003222FB" w14:paraId="4BF077CA" w14:textId="77777777" w:rsidTr="00A77E28">
        <w:tc>
          <w:tcPr>
            <w:tcW w:w="3438" w:type="dxa"/>
          </w:tcPr>
          <w:p w14:paraId="68DAD554" w14:textId="35B4A41F" w:rsidR="00E838BF" w:rsidRPr="003222FB" w:rsidRDefault="009772C4" w:rsidP="00C4046E">
            <w:pPr>
              <w:outlineLvl w:val="0"/>
              <w:rPr>
                <w:i/>
                <w:color w:val="000000"/>
                <w:sz w:val="22"/>
                <w:szCs w:val="22"/>
                <w:lang w:val="en-GB"/>
              </w:rPr>
            </w:pPr>
            <w:r w:rsidRPr="003222FB">
              <w:rPr>
                <w:i/>
                <w:color w:val="000000"/>
                <w:sz w:val="22"/>
                <w:szCs w:val="22"/>
                <w:lang w:val="en-GB"/>
              </w:rPr>
              <w:t>Technology implementation risk</w:t>
            </w:r>
          </w:p>
          <w:p w14:paraId="347E7386" w14:textId="5721C7B2" w:rsidR="009772C4" w:rsidRPr="003222FB" w:rsidRDefault="009772C4" w:rsidP="009772C4">
            <w:pPr>
              <w:outlineLvl w:val="0"/>
              <w:rPr>
                <w:color w:val="000000"/>
                <w:sz w:val="22"/>
                <w:szCs w:val="22"/>
                <w:lang w:val="en-GB"/>
              </w:rPr>
            </w:pPr>
            <w:r w:rsidRPr="003222FB">
              <w:rPr>
                <w:color w:val="000000"/>
                <w:sz w:val="22"/>
                <w:szCs w:val="22"/>
                <w:lang w:val="en-GB"/>
              </w:rPr>
              <w:t xml:space="preserve">Domestic supply chain and capacities for RES in Kazakhstan are very limited – this may cause inadequate implementation of RES projects leading to sub-optimal </w:t>
            </w:r>
            <w:r w:rsidR="00631448" w:rsidRPr="003222FB">
              <w:rPr>
                <w:color w:val="000000"/>
                <w:sz w:val="22"/>
                <w:szCs w:val="22"/>
                <w:lang w:val="en-GB"/>
              </w:rPr>
              <w:t>performance</w:t>
            </w:r>
            <w:r w:rsidRPr="003222FB">
              <w:rPr>
                <w:color w:val="000000"/>
                <w:sz w:val="22"/>
                <w:szCs w:val="22"/>
                <w:lang w:val="en-GB"/>
              </w:rPr>
              <w:t>, mal-</w:t>
            </w:r>
            <w:r w:rsidR="00631448" w:rsidRPr="003222FB">
              <w:rPr>
                <w:color w:val="000000"/>
                <w:sz w:val="22"/>
                <w:szCs w:val="22"/>
                <w:lang w:val="en-GB"/>
              </w:rPr>
              <w:t>functioning</w:t>
            </w:r>
            <w:r w:rsidRPr="003222FB">
              <w:rPr>
                <w:color w:val="000000"/>
                <w:sz w:val="22"/>
                <w:szCs w:val="22"/>
                <w:lang w:val="en-GB"/>
              </w:rPr>
              <w:t xml:space="preserve">, etc. </w:t>
            </w:r>
          </w:p>
        </w:tc>
        <w:tc>
          <w:tcPr>
            <w:tcW w:w="1620" w:type="dxa"/>
          </w:tcPr>
          <w:p w14:paraId="6B00F734" w14:textId="77777777" w:rsidR="00E838BF" w:rsidRPr="003222FB" w:rsidRDefault="00E838BF" w:rsidP="00C4046E">
            <w:pPr>
              <w:outlineLvl w:val="0"/>
              <w:rPr>
                <w:i/>
                <w:color w:val="000000"/>
                <w:sz w:val="22"/>
                <w:szCs w:val="22"/>
                <w:lang w:val="en-GB"/>
              </w:rPr>
            </w:pPr>
          </w:p>
          <w:p w14:paraId="7222A628" w14:textId="1F187F80" w:rsidR="009772C4" w:rsidRPr="003222FB" w:rsidRDefault="009772C4" w:rsidP="00C4046E">
            <w:pPr>
              <w:outlineLvl w:val="0"/>
              <w:rPr>
                <w:i/>
                <w:color w:val="000000"/>
                <w:sz w:val="22"/>
                <w:szCs w:val="22"/>
                <w:lang w:val="en-GB"/>
              </w:rPr>
            </w:pPr>
            <w:r w:rsidRPr="003222FB">
              <w:rPr>
                <w:i/>
                <w:color w:val="000000"/>
                <w:sz w:val="22"/>
                <w:szCs w:val="22"/>
                <w:lang w:val="en-GB"/>
              </w:rPr>
              <w:t>High</w:t>
            </w:r>
          </w:p>
        </w:tc>
        <w:tc>
          <w:tcPr>
            <w:tcW w:w="4788" w:type="dxa"/>
          </w:tcPr>
          <w:p w14:paraId="49A43774" w14:textId="77777777" w:rsidR="00E838BF" w:rsidRPr="003222FB" w:rsidRDefault="00E838BF" w:rsidP="00C4046E">
            <w:pPr>
              <w:outlineLvl w:val="0"/>
              <w:rPr>
                <w:i/>
                <w:color w:val="000000"/>
                <w:sz w:val="22"/>
                <w:szCs w:val="22"/>
                <w:lang w:val="en-GB"/>
              </w:rPr>
            </w:pPr>
          </w:p>
          <w:p w14:paraId="364D3B80" w14:textId="415A3ECB" w:rsidR="009772C4" w:rsidRPr="003222FB" w:rsidRDefault="009772C4" w:rsidP="009772C4">
            <w:pPr>
              <w:outlineLvl w:val="0"/>
              <w:rPr>
                <w:color w:val="000000"/>
                <w:sz w:val="22"/>
                <w:szCs w:val="22"/>
                <w:lang w:val="en-GB"/>
              </w:rPr>
            </w:pPr>
            <w:r w:rsidRPr="003222FB">
              <w:rPr>
                <w:color w:val="000000"/>
                <w:sz w:val="22"/>
                <w:szCs w:val="22"/>
                <w:lang w:val="en-GB"/>
              </w:rPr>
              <w:t xml:space="preserve">First, the project will involve top-level international technical specialists with experience of implementing RES projects in developing countries to provide quality assurance throughout all stages of pilot RES project design and implementation. Second, a significant share </w:t>
            </w:r>
            <w:r w:rsidR="00631448" w:rsidRPr="003222FB">
              <w:rPr>
                <w:color w:val="000000"/>
                <w:sz w:val="22"/>
                <w:szCs w:val="22"/>
                <w:lang w:val="en-GB"/>
              </w:rPr>
              <w:t>of Component</w:t>
            </w:r>
            <w:r w:rsidRPr="003222FB">
              <w:rPr>
                <w:color w:val="000000"/>
                <w:sz w:val="22"/>
                <w:szCs w:val="22"/>
                <w:lang w:val="en-GB"/>
              </w:rPr>
              <w:t xml:space="preserve"> 2 will be devoted to building domestic capacity for RES, through provision of vocational training and other type of learning and educational activities. Finally, domestic quality certification scheme for certain type of RES (e.g. solar PV) will be proposed and implemented to ensure minimum quality standards for RES projects. </w:t>
            </w:r>
          </w:p>
        </w:tc>
      </w:tr>
      <w:tr w:rsidR="00631448" w:rsidRPr="003222FB" w14:paraId="61E94C55" w14:textId="77777777" w:rsidTr="00A77E28">
        <w:tc>
          <w:tcPr>
            <w:tcW w:w="3438" w:type="dxa"/>
          </w:tcPr>
          <w:p w14:paraId="4E22424D" w14:textId="1356739E" w:rsidR="00631448" w:rsidRPr="003222FB" w:rsidRDefault="00631448" w:rsidP="00C4046E">
            <w:pPr>
              <w:outlineLvl w:val="0"/>
              <w:rPr>
                <w:i/>
                <w:color w:val="000000"/>
                <w:sz w:val="22"/>
                <w:szCs w:val="22"/>
                <w:lang w:val="en-GB"/>
              </w:rPr>
            </w:pPr>
            <w:r w:rsidRPr="003222FB">
              <w:rPr>
                <w:i/>
                <w:color w:val="000000"/>
                <w:sz w:val="22"/>
                <w:szCs w:val="22"/>
                <w:lang w:val="en-GB"/>
              </w:rPr>
              <w:t>Financial risk</w:t>
            </w:r>
          </w:p>
          <w:p w14:paraId="769E4099" w14:textId="253D1864" w:rsidR="00631448" w:rsidRPr="003222FB" w:rsidRDefault="00631448" w:rsidP="00C4046E">
            <w:pPr>
              <w:outlineLvl w:val="0"/>
              <w:rPr>
                <w:color w:val="000000"/>
                <w:sz w:val="22"/>
                <w:szCs w:val="22"/>
                <w:lang w:val="en-GB"/>
              </w:rPr>
            </w:pPr>
            <w:r w:rsidRPr="003222FB">
              <w:rPr>
                <w:color w:val="000000"/>
                <w:sz w:val="22"/>
                <w:szCs w:val="22"/>
                <w:lang w:val="en-GB"/>
              </w:rPr>
              <w:t>Co-financing for pilot projects doesn’t materialize due to lack of private sector interest and/or government commitment</w:t>
            </w:r>
          </w:p>
          <w:p w14:paraId="7F147F05" w14:textId="77777777" w:rsidR="00631448" w:rsidRPr="003222FB" w:rsidRDefault="00631448" w:rsidP="00C4046E">
            <w:pPr>
              <w:outlineLvl w:val="0"/>
              <w:rPr>
                <w:i/>
                <w:color w:val="000000"/>
                <w:sz w:val="22"/>
                <w:szCs w:val="22"/>
                <w:lang w:val="en-GB"/>
              </w:rPr>
            </w:pPr>
          </w:p>
        </w:tc>
        <w:tc>
          <w:tcPr>
            <w:tcW w:w="1620" w:type="dxa"/>
          </w:tcPr>
          <w:p w14:paraId="3021235F" w14:textId="77777777" w:rsidR="00631448" w:rsidRPr="003222FB" w:rsidRDefault="00631448" w:rsidP="00C4046E">
            <w:pPr>
              <w:outlineLvl w:val="0"/>
              <w:rPr>
                <w:i/>
                <w:color w:val="000000"/>
                <w:sz w:val="22"/>
                <w:szCs w:val="22"/>
                <w:lang w:val="en-GB"/>
              </w:rPr>
            </w:pPr>
          </w:p>
          <w:p w14:paraId="5059F0F4" w14:textId="0256BBAC" w:rsidR="00631448" w:rsidRPr="003222FB" w:rsidRDefault="00631448" w:rsidP="00C4046E">
            <w:pPr>
              <w:outlineLvl w:val="0"/>
              <w:rPr>
                <w:i/>
                <w:color w:val="000000"/>
                <w:sz w:val="22"/>
                <w:szCs w:val="22"/>
                <w:lang w:val="en-GB"/>
              </w:rPr>
            </w:pPr>
            <w:r w:rsidRPr="003222FB">
              <w:rPr>
                <w:i/>
                <w:color w:val="000000"/>
                <w:sz w:val="22"/>
                <w:szCs w:val="22"/>
                <w:lang w:val="en-GB"/>
              </w:rPr>
              <w:t>Low</w:t>
            </w:r>
          </w:p>
        </w:tc>
        <w:tc>
          <w:tcPr>
            <w:tcW w:w="4788" w:type="dxa"/>
          </w:tcPr>
          <w:p w14:paraId="33DD77D7" w14:textId="77777777" w:rsidR="00631448" w:rsidRPr="003222FB" w:rsidRDefault="00631448" w:rsidP="00C4046E">
            <w:pPr>
              <w:outlineLvl w:val="0"/>
              <w:rPr>
                <w:color w:val="000000"/>
                <w:sz w:val="22"/>
                <w:szCs w:val="22"/>
                <w:lang w:val="en-GB"/>
              </w:rPr>
            </w:pPr>
          </w:p>
          <w:p w14:paraId="257DB083" w14:textId="39F971AE" w:rsidR="00631448" w:rsidRPr="003222FB" w:rsidRDefault="00631448" w:rsidP="00631448">
            <w:pPr>
              <w:outlineLvl w:val="0"/>
              <w:rPr>
                <w:color w:val="000000"/>
                <w:sz w:val="22"/>
                <w:szCs w:val="22"/>
                <w:lang w:val="en-GB"/>
              </w:rPr>
            </w:pPr>
            <w:r w:rsidRPr="003222FB">
              <w:rPr>
                <w:color w:val="000000"/>
                <w:sz w:val="22"/>
                <w:szCs w:val="22"/>
                <w:lang w:val="en-GB"/>
              </w:rPr>
              <w:t xml:space="preserve">Government co-financing for pilot RES for life project will be provided from the state-funded Programs with approved budgets; to be confirmed through the signed letters of co-financing at PPG stage. Similarly, several expressions of interest from private sector have been received during PIF development and will be confirmed through letters at PPG stage. </w:t>
            </w:r>
          </w:p>
        </w:tc>
      </w:tr>
      <w:tr w:rsidR="00A77E28" w:rsidRPr="003222FB" w14:paraId="45CEC9F0" w14:textId="77777777" w:rsidTr="00A77E28">
        <w:tc>
          <w:tcPr>
            <w:tcW w:w="3438" w:type="dxa"/>
          </w:tcPr>
          <w:p w14:paraId="099EF712" w14:textId="123CD0DA" w:rsidR="00E838BF" w:rsidRPr="003222FB" w:rsidRDefault="009772C4" w:rsidP="00C4046E">
            <w:pPr>
              <w:outlineLvl w:val="0"/>
              <w:rPr>
                <w:i/>
                <w:color w:val="000000"/>
                <w:sz w:val="22"/>
                <w:szCs w:val="22"/>
                <w:lang w:val="en-GB"/>
              </w:rPr>
            </w:pPr>
            <w:r w:rsidRPr="003222FB">
              <w:rPr>
                <w:i/>
                <w:color w:val="000000"/>
                <w:sz w:val="22"/>
                <w:szCs w:val="22"/>
                <w:lang w:val="en-GB"/>
              </w:rPr>
              <w:t>Climate change risk</w:t>
            </w:r>
          </w:p>
          <w:p w14:paraId="63305580" w14:textId="03BA484A" w:rsidR="009772C4" w:rsidRPr="003222FB" w:rsidRDefault="009772C4" w:rsidP="009772C4">
            <w:pPr>
              <w:outlineLvl w:val="0"/>
              <w:rPr>
                <w:color w:val="000000"/>
                <w:sz w:val="22"/>
                <w:szCs w:val="22"/>
                <w:lang w:val="en-GB"/>
              </w:rPr>
            </w:pPr>
            <w:r w:rsidRPr="003222FB">
              <w:rPr>
                <w:color w:val="000000"/>
                <w:sz w:val="22"/>
                <w:szCs w:val="22"/>
                <w:lang w:val="en-GB"/>
              </w:rPr>
              <w:t xml:space="preserve">Climate </w:t>
            </w:r>
            <w:r w:rsidR="00631448" w:rsidRPr="003222FB">
              <w:rPr>
                <w:color w:val="000000"/>
                <w:sz w:val="22"/>
                <w:szCs w:val="22"/>
                <w:lang w:val="en-GB"/>
              </w:rPr>
              <w:t>change poses</w:t>
            </w:r>
            <w:r w:rsidRPr="003222FB">
              <w:rPr>
                <w:color w:val="000000"/>
                <w:sz w:val="22"/>
                <w:szCs w:val="22"/>
                <w:lang w:val="en-GB"/>
              </w:rPr>
              <w:t xml:space="preserve"> two categories of risks for the deployment of RES in Kazakhstan. First, intensified </w:t>
            </w:r>
            <w:r w:rsidR="00631448" w:rsidRPr="003222FB">
              <w:rPr>
                <w:color w:val="000000"/>
                <w:sz w:val="22"/>
                <w:szCs w:val="22"/>
                <w:lang w:val="en-GB"/>
              </w:rPr>
              <w:t>frequency</w:t>
            </w:r>
            <w:r w:rsidRPr="003222FB">
              <w:rPr>
                <w:color w:val="000000"/>
                <w:sz w:val="22"/>
                <w:szCs w:val="22"/>
                <w:lang w:val="en-GB"/>
              </w:rPr>
              <w:t xml:space="preserve"> and scale of natural disasters pose risks to any infrastructure, including to RES </w:t>
            </w:r>
            <w:r w:rsidR="00631448" w:rsidRPr="003222FB">
              <w:rPr>
                <w:color w:val="000000"/>
                <w:sz w:val="22"/>
                <w:szCs w:val="22"/>
                <w:lang w:val="en-GB"/>
              </w:rPr>
              <w:t>projects</w:t>
            </w:r>
            <w:r w:rsidRPr="003222FB">
              <w:rPr>
                <w:color w:val="000000"/>
                <w:sz w:val="22"/>
                <w:szCs w:val="22"/>
                <w:lang w:val="en-GB"/>
              </w:rPr>
              <w:t xml:space="preserve">. Second, availability of some RE resources </w:t>
            </w:r>
            <w:r w:rsidR="00631448" w:rsidRPr="003222FB">
              <w:rPr>
                <w:color w:val="000000"/>
                <w:sz w:val="22"/>
                <w:szCs w:val="22"/>
                <w:lang w:val="en-GB"/>
              </w:rPr>
              <w:t>might</w:t>
            </w:r>
            <w:r w:rsidRPr="003222FB">
              <w:rPr>
                <w:color w:val="000000"/>
                <w:sz w:val="22"/>
                <w:szCs w:val="22"/>
                <w:lang w:val="en-GB"/>
              </w:rPr>
              <w:t xml:space="preserve"> be affected as a result of climate change (e.g. hydro)</w:t>
            </w:r>
          </w:p>
        </w:tc>
        <w:tc>
          <w:tcPr>
            <w:tcW w:w="1620" w:type="dxa"/>
          </w:tcPr>
          <w:p w14:paraId="6DCBD2EA" w14:textId="77777777" w:rsidR="00E838BF" w:rsidRPr="003222FB" w:rsidRDefault="00E838BF" w:rsidP="00C4046E">
            <w:pPr>
              <w:outlineLvl w:val="0"/>
              <w:rPr>
                <w:i/>
                <w:color w:val="000000"/>
                <w:sz w:val="22"/>
                <w:szCs w:val="22"/>
                <w:lang w:val="en-GB"/>
              </w:rPr>
            </w:pPr>
          </w:p>
          <w:p w14:paraId="504CF687" w14:textId="3F674315" w:rsidR="009772C4" w:rsidRPr="003222FB" w:rsidRDefault="009772C4" w:rsidP="00C4046E">
            <w:pPr>
              <w:outlineLvl w:val="0"/>
              <w:rPr>
                <w:i/>
                <w:color w:val="000000"/>
                <w:sz w:val="22"/>
                <w:szCs w:val="22"/>
                <w:lang w:val="en-GB"/>
              </w:rPr>
            </w:pPr>
            <w:r w:rsidRPr="003222FB">
              <w:rPr>
                <w:i/>
                <w:color w:val="000000"/>
                <w:sz w:val="22"/>
                <w:szCs w:val="22"/>
                <w:lang w:val="en-GB"/>
              </w:rPr>
              <w:t>Medium</w:t>
            </w:r>
          </w:p>
        </w:tc>
        <w:tc>
          <w:tcPr>
            <w:tcW w:w="4788" w:type="dxa"/>
          </w:tcPr>
          <w:p w14:paraId="10F1CE7C" w14:textId="77777777" w:rsidR="00E838BF" w:rsidRPr="003222FB" w:rsidRDefault="00E838BF" w:rsidP="00C4046E">
            <w:pPr>
              <w:outlineLvl w:val="0"/>
              <w:rPr>
                <w:i/>
                <w:color w:val="000000"/>
                <w:sz w:val="22"/>
                <w:szCs w:val="22"/>
                <w:lang w:val="en-GB"/>
              </w:rPr>
            </w:pPr>
          </w:p>
          <w:p w14:paraId="339A6984" w14:textId="385B0577" w:rsidR="009772C4" w:rsidRPr="003222FB" w:rsidRDefault="009772C4" w:rsidP="00C4046E">
            <w:pPr>
              <w:outlineLvl w:val="0"/>
              <w:rPr>
                <w:color w:val="000000"/>
                <w:sz w:val="22"/>
                <w:szCs w:val="22"/>
                <w:lang w:val="en-GB"/>
              </w:rPr>
            </w:pPr>
            <w:r w:rsidRPr="003222FB">
              <w:rPr>
                <w:color w:val="000000"/>
                <w:sz w:val="22"/>
                <w:szCs w:val="22"/>
                <w:lang w:val="en-GB"/>
              </w:rPr>
              <w:t>Resource risk will be mitigated through diversification of targeted RES, solar, wind, biogas, etc. In fact, solar and wind resources, where the largest potential exist in Kazakhstan, are not expected to be negatively a</w:t>
            </w:r>
            <w:r w:rsidR="00631448" w:rsidRPr="003222FB">
              <w:rPr>
                <w:color w:val="000000"/>
                <w:sz w:val="22"/>
                <w:szCs w:val="22"/>
                <w:lang w:val="en-GB"/>
              </w:rPr>
              <w:t xml:space="preserve">ffected by the changing climate </w:t>
            </w:r>
            <w:r w:rsidRPr="003222FB">
              <w:rPr>
                <w:color w:val="000000"/>
                <w:sz w:val="22"/>
                <w:szCs w:val="22"/>
                <w:lang w:val="en-GB"/>
              </w:rPr>
              <w:t>With regard to infrastructure risks caused by climate-induced events, for each pilot investment climate risk assessment will be conducted and mitigation strategy proposed as part of pilot project design</w:t>
            </w:r>
          </w:p>
        </w:tc>
      </w:tr>
    </w:tbl>
    <w:p w14:paraId="2562A435" w14:textId="3623AD54" w:rsidR="0005760C" w:rsidRPr="003222FB" w:rsidRDefault="0005760C" w:rsidP="00C4046E">
      <w:pPr>
        <w:ind w:left="-720"/>
        <w:outlineLvl w:val="0"/>
        <w:rPr>
          <w:i/>
          <w:color w:val="000000"/>
          <w:sz w:val="4"/>
          <w:szCs w:val="22"/>
          <w:lang w:val="en-GB"/>
        </w:rPr>
      </w:pPr>
    </w:p>
    <w:tbl>
      <w:tblPr>
        <w:tblW w:w="0" w:type="auto"/>
        <w:tblInd w:w="-612" w:type="dxa"/>
        <w:tblLook w:val="04A0" w:firstRow="1" w:lastRow="0" w:firstColumn="1" w:lastColumn="0" w:noHBand="0" w:noVBand="1"/>
      </w:tblPr>
      <w:tblGrid>
        <w:gridCol w:w="8766"/>
      </w:tblGrid>
      <w:tr w:rsidR="00870816" w:rsidRPr="003222FB" w14:paraId="0E476FED" w14:textId="77777777" w:rsidTr="00172533">
        <w:tc>
          <w:tcPr>
            <w:tcW w:w="8766" w:type="dxa"/>
          </w:tcPr>
          <w:p w14:paraId="54424B16" w14:textId="77777777" w:rsidR="00870816" w:rsidRPr="003222FB" w:rsidRDefault="00870816" w:rsidP="00631448">
            <w:pPr>
              <w:spacing w:after="120"/>
              <w:outlineLvl w:val="0"/>
              <w:rPr>
                <w:color w:val="000000"/>
                <w:sz w:val="20"/>
                <w:szCs w:val="22"/>
                <w:lang w:val="en-GB"/>
              </w:rPr>
            </w:pPr>
          </w:p>
        </w:tc>
      </w:tr>
    </w:tbl>
    <w:p w14:paraId="659D7DE9" w14:textId="77777777" w:rsidR="007C37D7" w:rsidRPr="003222FB" w:rsidRDefault="007C37D7" w:rsidP="007C37D7">
      <w:pPr>
        <w:ind w:left="-720"/>
        <w:outlineLvl w:val="0"/>
        <w:rPr>
          <w:color w:val="000000"/>
          <w:sz w:val="22"/>
          <w:szCs w:val="22"/>
        </w:rPr>
      </w:pPr>
      <w:r w:rsidRPr="003222FB">
        <w:rPr>
          <w:i/>
          <w:color w:val="000000"/>
          <w:sz w:val="22"/>
          <w:szCs w:val="22"/>
        </w:rPr>
        <w:t>5. Coordination.</w:t>
      </w:r>
      <w:r w:rsidRPr="003222FB">
        <w:rPr>
          <w:color w:val="000000"/>
          <w:sz w:val="22"/>
          <w:szCs w:val="22"/>
        </w:rPr>
        <w:t xml:space="preserve"> Outline the coordination with other relevant GEF-financed and other initiatives.</w:t>
      </w:r>
    </w:p>
    <w:p w14:paraId="65F430EE" w14:textId="77777777" w:rsidR="0005760C" w:rsidRPr="003222FB" w:rsidRDefault="0005760C" w:rsidP="00CB0048">
      <w:pPr>
        <w:ind w:left="-720"/>
        <w:outlineLvl w:val="0"/>
        <w:rPr>
          <w:color w:val="000000"/>
          <w:sz w:val="22"/>
          <w:szCs w:val="22"/>
          <w:lang w:val="en-GB"/>
        </w:rPr>
      </w:pPr>
    </w:p>
    <w:p w14:paraId="03E1579A" w14:textId="111C84AD" w:rsidR="007A18E1" w:rsidRPr="003222FB" w:rsidRDefault="007A18E1" w:rsidP="007A18E1">
      <w:pPr>
        <w:pStyle w:val="Footer"/>
        <w:numPr>
          <w:ilvl w:val="0"/>
          <w:numId w:val="7"/>
        </w:numPr>
        <w:ind w:left="-360"/>
        <w:jc w:val="both"/>
        <w:rPr>
          <w:sz w:val="22"/>
        </w:rPr>
      </w:pPr>
      <w:r w:rsidRPr="003222FB">
        <w:rPr>
          <w:rFonts w:ascii="Times" w:hAnsi="Times"/>
          <w:i/>
          <w:color w:val="000000"/>
          <w:sz w:val="22"/>
          <w:szCs w:val="22"/>
        </w:rPr>
        <w:lastRenderedPageBreak/>
        <w:t>UNDP-GEF “</w:t>
      </w:r>
      <w:r w:rsidRPr="003222FB">
        <w:rPr>
          <w:rFonts w:ascii="Times" w:hAnsi="Times" w:cs="Microsoft Sans Serif"/>
          <w:i/>
          <w:sz w:val="22"/>
          <w:szCs w:val="22"/>
        </w:rPr>
        <w:t>Energy-Efficient Design and Construction of Residential Buildings</w:t>
      </w:r>
      <w:r w:rsidRPr="003222FB">
        <w:rPr>
          <w:rFonts w:ascii="Times" w:hAnsi="Times"/>
          <w:i/>
          <w:color w:val="000000"/>
          <w:sz w:val="22"/>
          <w:szCs w:val="22"/>
        </w:rPr>
        <w:t>”</w:t>
      </w:r>
      <w:r w:rsidRPr="003222FB">
        <w:rPr>
          <w:rFonts w:ascii="Times" w:hAnsi="Times"/>
          <w:color w:val="000000"/>
          <w:sz w:val="22"/>
          <w:szCs w:val="22"/>
        </w:rPr>
        <w:t xml:space="preserve">project is in its final year of implementation. The proposed project will build upon </w:t>
      </w:r>
      <w:r w:rsidR="004A1CB3" w:rsidRPr="003222FB">
        <w:rPr>
          <w:rFonts w:ascii="Times" w:hAnsi="Times"/>
          <w:color w:val="000000"/>
          <w:sz w:val="22"/>
          <w:szCs w:val="22"/>
        </w:rPr>
        <w:t xml:space="preserve">its results in the area of promotion and adoption of EE building codes and voluntary green building standards, with a particualr focus on integrating RES-based solutions in building design. </w:t>
      </w:r>
    </w:p>
    <w:p w14:paraId="5652251E" w14:textId="77777777" w:rsidR="004A1CB3" w:rsidRPr="003222FB" w:rsidRDefault="004A1CB3" w:rsidP="004A1CB3">
      <w:pPr>
        <w:pStyle w:val="Footer"/>
        <w:ind w:left="-360"/>
        <w:jc w:val="both"/>
        <w:rPr>
          <w:sz w:val="22"/>
        </w:rPr>
      </w:pPr>
    </w:p>
    <w:p w14:paraId="0A4AC2FE" w14:textId="458D2C58" w:rsidR="004A1CB3" w:rsidRPr="003222FB" w:rsidRDefault="004A1CB3" w:rsidP="007A18E1">
      <w:pPr>
        <w:pStyle w:val="Footer"/>
        <w:numPr>
          <w:ilvl w:val="0"/>
          <w:numId w:val="7"/>
        </w:numPr>
        <w:ind w:left="-360"/>
        <w:jc w:val="both"/>
        <w:rPr>
          <w:sz w:val="22"/>
        </w:rPr>
      </w:pPr>
      <w:r w:rsidRPr="003222FB">
        <w:rPr>
          <w:rFonts w:ascii="Times" w:hAnsi="Times"/>
          <w:i/>
          <w:color w:val="000000"/>
          <w:sz w:val="22"/>
          <w:szCs w:val="22"/>
        </w:rPr>
        <w:t>UNDP-GEF “</w:t>
      </w:r>
      <w:r w:rsidRPr="003222FB">
        <w:rPr>
          <w:rFonts w:ascii="Times" w:hAnsi="Times" w:cs="Microsoft Sans Serif"/>
          <w:i/>
          <w:sz w:val="22"/>
          <w:szCs w:val="22"/>
        </w:rPr>
        <w:t>Nationally Appropriate Mitigation Actions for Low-carbon Urban Development</w:t>
      </w:r>
      <w:r w:rsidRPr="003222FB">
        <w:rPr>
          <w:rFonts w:ascii="Times" w:hAnsi="Times"/>
          <w:i/>
          <w:color w:val="000000"/>
          <w:sz w:val="22"/>
          <w:szCs w:val="22"/>
        </w:rPr>
        <w:t>” (NAMA</w:t>
      </w:r>
      <w:r w:rsidRPr="003222FB">
        <w:rPr>
          <w:rFonts w:ascii="Times" w:hAnsi="Times"/>
          <w:color w:val="000000"/>
          <w:sz w:val="22"/>
          <w:szCs w:val="22"/>
        </w:rPr>
        <w:t>) is on-going initiatived aimed at promoting urban climate commitments and appropriate mitigation measures in cities, including RES. NAMA project will work closely with “RES for Urban Life” sub-component of the proposed project to realize synergies and avoid duplication.</w:t>
      </w:r>
      <w:r w:rsidRPr="003222FB">
        <w:rPr>
          <w:rFonts w:ascii="Times" w:hAnsi="Times"/>
          <w:i/>
          <w:color w:val="000000"/>
          <w:sz w:val="22"/>
          <w:szCs w:val="22"/>
        </w:rPr>
        <w:t xml:space="preserve"> </w:t>
      </w:r>
    </w:p>
    <w:p w14:paraId="6ECB97DD" w14:textId="77777777" w:rsidR="007A18E1" w:rsidRPr="003222FB" w:rsidRDefault="007A18E1" w:rsidP="007A18E1">
      <w:pPr>
        <w:pStyle w:val="Footer"/>
        <w:ind w:left="-360"/>
        <w:jc w:val="both"/>
        <w:rPr>
          <w:sz w:val="22"/>
        </w:rPr>
      </w:pPr>
    </w:p>
    <w:p w14:paraId="544BD634" w14:textId="01BF77EF" w:rsidR="0005760C" w:rsidRPr="003222FB" w:rsidRDefault="0005760C" w:rsidP="007A18E1">
      <w:pPr>
        <w:pStyle w:val="Footer"/>
        <w:numPr>
          <w:ilvl w:val="0"/>
          <w:numId w:val="7"/>
        </w:numPr>
        <w:ind w:left="-360"/>
        <w:jc w:val="both"/>
        <w:rPr>
          <w:sz w:val="22"/>
        </w:rPr>
      </w:pPr>
      <w:r w:rsidRPr="003222FB">
        <w:rPr>
          <w:sz w:val="22"/>
        </w:rPr>
        <w:t xml:space="preserve">The proposed project will closely coordinate with other initiatives in Kazakhstan on renewable energy, in particular those </w:t>
      </w:r>
      <w:r w:rsidR="00802A38" w:rsidRPr="003222FB">
        <w:rPr>
          <w:sz w:val="22"/>
        </w:rPr>
        <w:t xml:space="preserve">initiatives </w:t>
      </w:r>
      <w:r w:rsidRPr="003222FB">
        <w:rPr>
          <w:sz w:val="22"/>
        </w:rPr>
        <w:t>by the IFC</w:t>
      </w:r>
      <w:r w:rsidR="00C4046E" w:rsidRPr="003222FB">
        <w:rPr>
          <w:sz w:val="22"/>
        </w:rPr>
        <w:t>/</w:t>
      </w:r>
      <w:r w:rsidRPr="003222FB">
        <w:rPr>
          <w:sz w:val="22"/>
        </w:rPr>
        <w:t xml:space="preserve">EBRD, </w:t>
      </w:r>
      <w:r w:rsidR="007A18E1" w:rsidRPr="003222FB">
        <w:rPr>
          <w:sz w:val="22"/>
        </w:rPr>
        <w:t>IDB</w:t>
      </w:r>
      <w:r w:rsidRPr="003222FB">
        <w:rPr>
          <w:sz w:val="22"/>
        </w:rPr>
        <w:t xml:space="preserve">, </w:t>
      </w:r>
      <w:r w:rsidR="007A18E1" w:rsidRPr="003222FB">
        <w:rPr>
          <w:sz w:val="22"/>
        </w:rPr>
        <w:t>and other IFIs</w:t>
      </w:r>
      <w:r w:rsidRPr="003222FB">
        <w:rPr>
          <w:sz w:val="22"/>
        </w:rPr>
        <w:t xml:space="preserve">. Indeed the </w:t>
      </w:r>
      <w:r w:rsidR="00802A38" w:rsidRPr="003222FB">
        <w:rPr>
          <w:sz w:val="22"/>
        </w:rPr>
        <w:t xml:space="preserve">specific </w:t>
      </w:r>
      <w:r w:rsidRPr="003222FB">
        <w:rPr>
          <w:sz w:val="22"/>
        </w:rPr>
        <w:t xml:space="preserve">purpose of the </w:t>
      </w:r>
      <w:r w:rsidR="00802A38" w:rsidRPr="003222FB">
        <w:rPr>
          <w:sz w:val="22"/>
        </w:rPr>
        <w:t xml:space="preserve">Deriskign methodology to be taken by the project is to assist in identifying a comprehensive package of the most cost effective interventions, both by UNDP and possible coordinating partners.  </w:t>
      </w:r>
    </w:p>
    <w:p w14:paraId="7C656859" w14:textId="77777777" w:rsidR="00802A38" w:rsidRPr="003222FB" w:rsidRDefault="00802A38" w:rsidP="0005760C">
      <w:pPr>
        <w:pStyle w:val="Footer"/>
        <w:spacing w:after="120" w:line="276" w:lineRule="auto"/>
        <w:ind w:left="-720"/>
        <w:jc w:val="both"/>
        <w:rPr>
          <w:b/>
          <w:sz w:val="22"/>
          <w:szCs w:val="22"/>
          <w:lang w:val="en-US"/>
        </w:rPr>
      </w:pPr>
    </w:p>
    <w:p w14:paraId="596107E8" w14:textId="77777777" w:rsidR="007C37D7" w:rsidRPr="003222FB" w:rsidRDefault="007C37D7" w:rsidP="007C37D7">
      <w:pPr>
        <w:pStyle w:val="GEFFieldtoFillout"/>
      </w:pPr>
      <w:r w:rsidRPr="003222FB">
        <w:rPr>
          <w:i/>
        </w:rPr>
        <w:t>6. Consistency with National Priorities</w:t>
      </w:r>
      <w:r w:rsidRPr="003222FB">
        <w:t xml:space="preserve">. Is the project consistent with the National strategies and plans or reports and assessements under relevant conventions? (yes </w:t>
      </w:r>
      <w:r w:rsidRPr="003222FB">
        <w:rPr>
          <w:sz w:val="20"/>
          <w:szCs w:val="20"/>
        </w:rPr>
        <w:fldChar w:fldCharType="begin">
          <w:ffData>
            <w:name w:val="convn_comply_yes"/>
            <w:enabled/>
            <w:calcOnExit w:val="0"/>
            <w:checkBox>
              <w:sizeAuto/>
              <w:default w:val="1"/>
            </w:checkBox>
          </w:ffData>
        </w:fldChar>
      </w:r>
      <w:bookmarkStart w:id="15" w:name="convn_comply_yes"/>
      <w:r w:rsidRPr="003222FB">
        <w:rPr>
          <w:sz w:val="20"/>
          <w:szCs w:val="20"/>
        </w:rPr>
        <w:instrText xml:space="preserve"> FORMCHECKBOX </w:instrText>
      </w:r>
      <w:r w:rsidR="003222FB" w:rsidRPr="003222FB">
        <w:rPr>
          <w:sz w:val="20"/>
          <w:szCs w:val="20"/>
        </w:rPr>
      </w:r>
      <w:r w:rsidR="003222FB" w:rsidRPr="003222FB">
        <w:rPr>
          <w:sz w:val="20"/>
          <w:szCs w:val="20"/>
        </w:rPr>
        <w:fldChar w:fldCharType="separate"/>
      </w:r>
      <w:r w:rsidRPr="003222FB">
        <w:rPr>
          <w:sz w:val="20"/>
          <w:szCs w:val="20"/>
        </w:rPr>
        <w:fldChar w:fldCharType="end"/>
      </w:r>
      <w:bookmarkEnd w:id="15"/>
      <w:r w:rsidRPr="003222FB">
        <w:rPr>
          <w:sz w:val="20"/>
          <w:szCs w:val="20"/>
        </w:rPr>
        <w:t xml:space="preserve"> /no</w:t>
      </w:r>
      <w:r w:rsidRPr="003222FB">
        <w:rPr>
          <w:sz w:val="20"/>
          <w:szCs w:val="20"/>
        </w:rPr>
        <w:fldChar w:fldCharType="begin">
          <w:ffData>
            <w:name w:val="convn_comply_no"/>
            <w:enabled/>
            <w:calcOnExit w:val="0"/>
            <w:checkBox>
              <w:sizeAuto/>
              <w:default w:val="0"/>
            </w:checkBox>
          </w:ffData>
        </w:fldChar>
      </w:r>
      <w:bookmarkStart w:id="16" w:name="convn_comply_no"/>
      <w:r w:rsidRPr="003222FB">
        <w:rPr>
          <w:sz w:val="20"/>
          <w:szCs w:val="20"/>
        </w:rPr>
        <w:instrText xml:space="preserve"> FORMCHECKBOX </w:instrText>
      </w:r>
      <w:r w:rsidR="003222FB" w:rsidRPr="003222FB">
        <w:rPr>
          <w:sz w:val="20"/>
          <w:szCs w:val="20"/>
        </w:rPr>
      </w:r>
      <w:r w:rsidR="003222FB" w:rsidRPr="003222FB">
        <w:rPr>
          <w:sz w:val="20"/>
          <w:szCs w:val="20"/>
        </w:rPr>
        <w:fldChar w:fldCharType="separate"/>
      </w:r>
      <w:r w:rsidRPr="003222FB">
        <w:rPr>
          <w:sz w:val="20"/>
          <w:szCs w:val="20"/>
        </w:rPr>
        <w:fldChar w:fldCharType="end"/>
      </w:r>
      <w:bookmarkEnd w:id="16"/>
      <w:r w:rsidRPr="003222FB">
        <w:rPr>
          <w:sz w:val="20"/>
          <w:szCs w:val="20"/>
        </w:rPr>
        <w:t xml:space="preserve"> )</w:t>
      </w:r>
      <w:r w:rsidRPr="003222FB">
        <w:t>.  If yes, which ones and how:  NAPAs, NAPs, ASGM NAPs, MIAs, NBSAPs, NCs, TNAs, NCSAs, NIPs, PRSPs, NPFE, BURs, etc.</w:t>
      </w:r>
    </w:p>
    <w:p w14:paraId="7A792692" w14:textId="77777777" w:rsidR="008D7616" w:rsidRPr="003222FB" w:rsidRDefault="008D7616" w:rsidP="00802A38">
      <w:pPr>
        <w:pStyle w:val="Footer"/>
        <w:spacing w:after="120" w:line="276" w:lineRule="auto"/>
        <w:ind w:left="-720"/>
        <w:jc w:val="both"/>
        <w:rPr>
          <w:i/>
          <w:sz w:val="22"/>
          <w:szCs w:val="22"/>
          <w:lang w:val="en-US"/>
        </w:rPr>
      </w:pPr>
    </w:p>
    <w:p w14:paraId="3E90B85B" w14:textId="77777777" w:rsidR="001F34DE" w:rsidRPr="003222FB" w:rsidRDefault="006E6E15" w:rsidP="00F84E92">
      <w:pPr>
        <w:pStyle w:val="Footer"/>
        <w:numPr>
          <w:ilvl w:val="0"/>
          <w:numId w:val="7"/>
        </w:numPr>
        <w:ind w:left="-360"/>
        <w:jc w:val="both"/>
        <w:rPr>
          <w:sz w:val="22"/>
        </w:rPr>
      </w:pPr>
      <w:r w:rsidRPr="003222FB">
        <w:rPr>
          <w:sz w:val="22"/>
        </w:rPr>
        <w:t xml:space="preserve">The Project reflects Government priorities to promote sustainable development and the commitment to mitigate GHG emissions under the UNFCCC. In 1995 Kazakhstan ratified the UNFCCC as a non-Annex I party, and in 1999 committed to join industrialized nations in their effort to limit GHG emissions and accept a binding and quantified emission limitation of 100% over a 1992 baseline. Further, in 2010 Kazakhstan announced and communicated to the Parties its additional voluntary commitments to reduce GHG emissions by 15% by 2020 below 1990 emissions and by 25% by 2050. </w:t>
      </w:r>
      <w:r w:rsidR="00EB6006" w:rsidRPr="003222FB">
        <w:rPr>
          <w:sz w:val="22"/>
        </w:rPr>
        <w:t xml:space="preserve"> </w:t>
      </w:r>
    </w:p>
    <w:p w14:paraId="21F989DE" w14:textId="77777777" w:rsidR="001F34DE" w:rsidRPr="003222FB" w:rsidRDefault="001F34DE" w:rsidP="001F34DE">
      <w:pPr>
        <w:pStyle w:val="Footer"/>
        <w:ind w:left="-360"/>
        <w:jc w:val="both"/>
        <w:rPr>
          <w:sz w:val="22"/>
        </w:rPr>
      </w:pPr>
    </w:p>
    <w:p w14:paraId="396438F6" w14:textId="516C472B" w:rsidR="00296CC4" w:rsidRPr="003222FB" w:rsidRDefault="00296CC4" w:rsidP="00F84E92">
      <w:pPr>
        <w:pStyle w:val="Footer"/>
        <w:numPr>
          <w:ilvl w:val="0"/>
          <w:numId w:val="7"/>
        </w:numPr>
        <w:ind w:left="-360"/>
        <w:jc w:val="both"/>
        <w:rPr>
          <w:sz w:val="22"/>
        </w:rPr>
      </w:pPr>
      <w:r w:rsidRPr="003222FB">
        <w:rPr>
          <w:sz w:val="22"/>
        </w:rPr>
        <w:t>The project is fully consistent with findings presented in the Third-Sixth National Communication (NC) to UNFCCC submitted by the Republic of Kazakhstan in 2013</w:t>
      </w:r>
      <w:r w:rsidR="00120E5D" w:rsidRPr="003222FB">
        <w:rPr>
          <w:rStyle w:val="FootnoteReference"/>
          <w:sz w:val="22"/>
        </w:rPr>
        <w:footnoteReference w:id="16"/>
      </w:r>
      <w:r w:rsidRPr="003222FB">
        <w:rPr>
          <w:sz w:val="22"/>
        </w:rPr>
        <w:t>. Specifically:</w:t>
      </w:r>
    </w:p>
    <w:p w14:paraId="1B25CEEB" w14:textId="77777777" w:rsidR="00120E5D" w:rsidRPr="003222FB" w:rsidRDefault="00F40AC0" w:rsidP="00120E5D">
      <w:pPr>
        <w:pStyle w:val="Footer"/>
        <w:numPr>
          <w:ilvl w:val="0"/>
          <w:numId w:val="38"/>
        </w:numPr>
        <w:ind w:left="0"/>
        <w:jc w:val="both"/>
        <w:rPr>
          <w:sz w:val="22"/>
        </w:rPr>
      </w:pPr>
      <w:r w:rsidRPr="003222FB">
        <w:rPr>
          <w:sz w:val="22"/>
        </w:rPr>
        <w:t>Energy sector makes the largest contribution to the total national GHG emissions in Kazakhstan: in 1990-2011 its contribution, excluding carbon removals by forests, ranges from 82% to 86%</w:t>
      </w:r>
    </w:p>
    <w:p w14:paraId="3C38DD5A" w14:textId="77777777" w:rsidR="00120E5D" w:rsidRPr="003222FB" w:rsidRDefault="00120E5D" w:rsidP="00120E5D">
      <w:pPr>
        <w:pStyle w:val="Footer"/>
        <w:numPr>
          <w:ilvl w:val="0"/>
          <w:numId w:val="38"/>
        </w:numPr>
        <w:ind w:left="0"/>
        <w:jc w:val="both"/>
        <w:rPr>
          <w:sz w:val="22"/>
        </w:rPr>
      </w:pPr>
      <w:r w:rsidRPr="003222FB">
        <w:rPr>
          <w:sz w:val="22"/>
        </w:rPr>
        <w:t xml:space="preserve">NC identifies actions to promote and integrate renewable energy soirces in the electricity mix as </w:t>
      </w:r>
      <w:r w:rsidRPr="003222FB">
        <w:rPr>
          <w:b/>
          <w:sz w:val="22"/>
        </w:rPr>
        <w:t>the most effective climate change mitigation measures</w:t>
      </w:r>
      <w:r w:rsidRPr="003222FB">
        <w:rPr>
          <w:sz w:val="22"/>
        </w:rPr>
        <w:t xml:space="preserve">, the NA in particular says that “the most effective measure to reduce CO2 emissions in the electricity sector can give the development of power generation capacity on the basis of renewable energy sources (RES)” (p. 82) and that the reduction of greenhouse gas emissions and increasing the share of renewable energy in total energy consumption are the two </w:t>
      </w:r>
      <w:r w:rsidRPr="003222FB">
        <w:rPr>
          <w:b/>
          <w:sz w:val="22"/>
        </w:rPr>
        <w:t>strategic objectives</w:t>
      </w:r>
      <w:r w:rsidRPr="003222FB">
        <w:rPr>
          <w:sz w:val="22"/>
        </w:rPr>
        <w:t xml:space="preserve"> defined by the Government  (p. 78).</w:t>
      </w:r>
    </w:p>
    <w:p w14:paraId="5BE0867F" w14:textId="77777777" w:rsidR="00971A4E" w:rsidRPr="003222FB" w:rsidRDefault="00971A4E" w:rsidP="00971A4E">
      <w:pPr>
        <w:pStyle w:val="Footer"/>
        <w:jc w:val="both"/>
        <w:rPr>
          <w:sz w:val="22"/>
        </w:rPr>
      </w:pPr>
    </w:p>
    <w:p w14:paraId="4F94900D" w14:textId="4D770DB3" w:rsidR="00971A4E" w:rsidRPr="003222FB" w:rsidRDefault="00971A4E" w:rsidP="00971A4E">
      <w:pPr>
        <w:pStyle w:val="Footer"/>
        <w:numPr>
          <w:ilvl w:val="0"/>
          <w:numId w:val="7"/>
        </w:numPr>
        <w:ind w:left="-360"/>
        <w:jc w:val="both"/>
        <w:rPr>
          <w:sz w:val="22"/>
        </w:rPr>
      </w:pPr>
      <w:r w:rsidRPr="003222FB">
        <w:rPr>
          <w:sz w:val="22"/>
        </w:rPr>
        <w:t xml:space="preserve">Consistent with the recommendations and conclusions of the III-VI NC, promotion of RES is also recognized as national priority </w:t>
      </w:r>
      <w:r w:rsidR="0001203C" w:rsidRPr="003222FB">
        <w:rPr>
          <w:sz w:val="22"/>
        </w:rPr>
        <w:t xml:space="preserve">measure </w:t>
      </w:r>
      <w:r w:rsidRPr="003222FB">
        <w:rPr>
          <w:sz w:val="22"/>
        </w:rPr>
        <w:t xml:space="preserve">for climate change mitigation in the draft Intended Nationally Determined Contribution (INDC) to be submitted by the Government of Kazakhstan to UNFCCC in 2015. </w:t>
      </w:r>
    </w:p>
    <w:p w14:paraId="4B159A50" w14:textId="6C909DA9" w:rsidR="007C37D7" w:rsidRPr="003222FB" w:rsidRDefault="00120E5D" w:rsidP="00120E5D">
      <w:pPr>
        <w:pStyle w:val="Footer"/>
        <w:jc w:val="both"/>
        <w:rPr>
          <w:sz w:val="22"/>
        </w:rPr>
      </w:pPr>
      <w:r w:rsidRPr="003222FB">
        <w:rPr>
          <w:sz w:val="22"/>
        </w:rPr>
        <w:t xml:space="preserve"> </w:t>
      </w:r>
    </w:p>
    <w:p w14:paraId="6E36E7E2" w14:textId="0432AF43" w:rsidR="007C37D7" w:rsidRPr="003222FB" w:rsidRDefault="007C37D7" w:rsidP="00EB6006">
      <w:pPr>
        <w:pStyle w:val="Footer"/>
        <w:ind w:left="-720"/>
        <w:rPr>
          <w:lang w:val="en-US"/>
        </w:rPr>
      </w:pPr>
      <w:r w:rsidRPr="003222FB">
        <w:rPr>
          <w:i/>
          <w:color w:val="000000"/>
          <w:sz w:val="22"/>
          <w:szCs w:val="22"/>
          <w:lang w:val="en-US"/>
        </w:rPr>
        <w:t>7.</w:t>
      </w:r>
      <w:r w:rsidRPr="003222FB">
        <w:rPr>
          <w:color w:val="000000"/>
          <w:sz w:val="22"/>
          <w:szCs w:val="22"/>
          <w:lang w:val="en-US"/>
        </w:rPr>
        <w:t xml:space="preserve"> </w:t>
      </w:r>
      <w:r w:rsidRPr="003222FB">
        <w:rPr>
          <w:i/>
          <w:color w:val="000000"/>
          <w:sz w:val="22"/>
          <w:szCs w:val="22"/>
          <w:lang w:val="en-US"/>
        </w:rPr>
        <w:t>Knowledge Management.</w:t>
      </w:r>
      <w:r w:rsidRPr="003222FB">
        <w:t xml:space="preserve"> Outline the knowledge management approach for the project, including, if any, plans for the project to learn from other relevant projects and initiatives, to assess and document in a user-friendly form, and share these experiences and expertise with relevant stakeholders.</w:t>
      </w:r>
    </w:p>
    <w:p w14:paraId="60233EDC" w14:textId="77777777" w:rsidR="00EB6006" w:rsidRPr="003222FB" w:rsidRDefault="00EB6006" w:rsidP="00EB6006">
      <w:pPr>
        <w:pStyle w:val="Footer"/>
        <w:ind w:left="-720"/>
        <w:rPr>
          <w:lang w:val="en-US"/>
        </w:rPr>
      </w:pPr>
    </w:p>
    <w:p w14:paraId="0F036A27" w14:textId="4EEA7F32" w:rsidR="00EB6006" w:rsidRPr="003222FB" w:rsidRDefault="00EB6006" w:rsidP="00EB6006">
      <w:pPr>
        <w:pStyle w:val="Footer"/>
        <w:numPr>
          <w:ilvl w:val="0"/>
          <w:numId w:val="7"/>
        </w:numPr>
        <w:ind w:left="-360"/>
        <w:jc w:val="both"/>
        <w:rPr>
          <w:sz w:val="22"/>
        </w:rPr>
      </w:pPr>
      <w:r w:rsidRPr="003222FB">
        <w:rPr>
          <w:sz w:val="22"/>
        </w:rPr>
        <w:t xml:space="preserve">Proposed project is one </w:t>
      </w:r>
      <w:r w:rsidR="007A18E1" w:rsidRPr="003222FB">
        <w:rPr>
          <w:sz w:val="22"/>
        </w:rPr>
        <w:t>among several</w:t>
      </w:r>
      <w:r w:rsidRPr="003222FB">
        <w:rPr>
          <w:sz w:val="22"/>
        </w:rPr>
        <w:t xml:space="preserve"> UNDP-implemented GEF-financed project</w:t>
      </w:r>
      <w:r w:rsidR="007A18E1" w:rsidRPr="003222FB">
        <w:rPr>
          <w:sz w:val="22"/>
        </w:rPr>
        <w:t>s</w:t>
      </w:r>
      <w:r w:rsidRPr="003222FB">
        <w:rPr>
          <w:sz w:val="22"/>
        </w:rPr>
        <w:t xml:space="preserve"> which are being designed and implemented based on UNDP’s DREI framework and methodology. </w:t>
      </w:r>
      <w:r w:rsidR="007A18E1" w:rsidRPr="003222FB">
        <w:rPr>
          <w:sz w:val="22"/>
        </w:rPr>
        <w:t xml:space="preserve">UNDP will facilitate regular exchange of knowledge and progress in DREI implementation among “sister”  projects, as well as systematic collection, analysis and presentation of DREI case studies, assessment tools and lessons learnt through the corporate platform established at </w:t>
      </w:r>
      <w:hyperlink r:id="rId27" w:history="1">
        <w:r w:rsidR="007A18E1" w:rsidRPr="003222FB">
          <w:rPr>
            <w:rStyle w:val="Hyperlink"/>
            <w:sz w:val="22"/>
          </w:rPr>
          <w:t>http://www.undp.org/drei</w:t>
        </w:r>
      </w:hyperlink>
      <w:r w:rsidR="007A18E1" w:rsidRPr="003222FB">
        <w:rPr>
          <w:sz w:val="22"/>
        </w:rPr>
        <w:t xml:space="preserve">. </w:t>
      </w:r>
      <w:r w:rsidRPr="003222FB">
        <w:rPr>
          <w:sz w:val="22"/>
        </w:rPr>
        <w:t xml:space="preserve">Other related </w:t>
      </w:r>
      <w:r w:rsidR="007509B9" w:rsidRPr="003222FB">
        <w:rPr>
          <w:sz w:val="22"/>
        </w:rPr>
        <w:t xml:space="preserve">approved </w:t>
      </w:r>
      <w:r w:rsidRPr="003222FB">
        <w:rPr>
          <w:sz w:val="22"/>
        </w:rPr>
        <w:t>projects include:</w:t>
      </w:r>
    </w:p>
    <w:p w14:paraId="7156B59C" w14:textId="0F4BFE9A" w:rsidR="00EB6006" w:rsidRPr="003222FB" w:rsidRDefault="00EB6006" w:rsidP="007A18E1">
      <w:pPr>
        <w:pStyle w:val="Footer"/>
        <w:numPr>
          <w:ilvl w:val="0"/>
          <w:numId w:val="30"/>
        </w:numPr>
        <w:jc w:val="both"/>
        <w:rPr>
          <w:sz w:val="22"/>
        </w:rPr>
      </w:pPr>
      <w:r w:rsidRPr="003222FB">
        <w:rPr>
          <w:sz w:val="22"/>
        </w:rPr>
        <w:lastRenderedPageBreak/>
        <w:t xml:space="preserve">UNDP-GEF “NAMA Support for the Tunisia Solar Plan”; </w:t>
      </w:r>
    </w:p>
    <w:p w14:paraId="681CA3B0" w14:textId="2E011F1D" w:rsidR="007A18E1" w:rsidRPr="003222FB" w:rsidRDefault="00EB6006" w:rsidP="007A18E1">
      <w:pPr>
        <w:pStyle w:val="Footer"/>
        <w:numPr>
          <w:ilvl w:val="0"/>
          <w:numId w:val="30"/>
        </w:numPr>
        <w:jc w:val="both"/>
        <w:rPr>
          <w:sz w:val="22"/>
        </w:rPr>
      </w:pPr>
      <w:r w:rsidRPr="003222FB">
        <w:rPr>
          <w:sz w:val="22"/>
        </w:rPr>
        <w:t>UNDP-GEF “ Promoting Low Carbon Energy Solutions in Nigeria Energy/Power Supply”</w:t>
      </w:r>
      <w:r w:rsidR="00631448" w:rsidRPr="003222FB">
        <w:rPr>
          <w:sz w:val="22"/>
        </w:rPr>
        <w:t>.</w:t>
      </w:r>
    </w:p>
    <w:p w14:paraId="4D59B572" w14:textId="77777777" w:rsidR="007A18E1" w:rsidRPr="003222FB" w:rsidRDefault="007A18E1" w:rsidP="007A18E1">
      <w:pPr>
        <w:pStyle w:val="Footer"/>
        <w:ind w:left="360"/>
        <w:jc w:val="both"/>
        <w:rPr>
          <w:sz w:val="22"/>
        </w:rPr>
      </w:pPr>
    </w:p>
    <w:p w14:paraId="41022A3C" w14:textId="77777777" w:rsidR="00EB6006" w:rsidRPr="003222FB" w:rsidRDefault="00EB6006" w:rsidP="00EB6006">
      <w:pPr>
        <w:pStyle w:val="Footer"/>
        <w:ind w:left="-360"/>
        <w:jc w:val="both"/>
        <w:rPr>
          <w:sz w:val="22"/>
        </w:rPr>
      </w:pPr>
    </w:p>
    <w:p w14:paraId="60D84D5A" w14:textId="77777777" w:rsidR="00EB6006" w:rsidRPr="003222FB" w:rsidRDefault="00EB6006" w:rsidP="00EB6006">
      <w:pPr>
        <w:pStyle w:val="Footer"/>
        <w:ind w:left="-360"/>
        <w:jc w:val="both"/>
        <w:rPr>
          <w:sz w:val="22"/>
        </w:rPr>
      </w:pPr>
    </w:p>
    <w:p w14:paraId="1B8B5F0D" w14:textId="77777777" w:rsidR="00C4046E" w:rsidRPr="003222FB" w:rsidRDefault="00C4046E" w:rsidP="00C4046E"/>
    <w:p w14:paraId="57FC26A3" w14:textId="77777777" w:rsidR="00AE49B5" w:rsidRPr="003222FB" w:rsidRDefault="00802A38" w:rsidP="00802A38">
      <w:pPr>
        <w:pStyle w:val="Footer"/>
        <w:spacing w:after="120" w:line="276" w:lineRule="auto"/>
        <w:ind w:left="-720"/>
        <w:jc w:val="both"/>
        <w:rPr>
          <w:b/>
          <w:lang w:val="en-US"/>
        </w:rPr>
      </w:pPr>
      <w:r w:rsidRPr="003222FB">
        <w:rPr>
          <w:b/>
          <w:lang w:val="en-US"/>
        </w:rPr>
        <w:br w:type="page"/>
      </w:r>
      <w:r w:rsidRPr="003222FB">
        <w:rPr>
          <w:b/>
          <w:lang w:val="en-US"/>
        </w:rPr>
        <w:lastRenderedPageBreak/>
        <w:t>P</w:t>
      </w:r>
      <w:r w:rsidRPr="003222FB">
        <w:rPr>
          <w:b/>
        </w:rPr>
        <w:t>ART III: APPROVAL/ENDORSEMENT BY GEF OPERATIONAL FOCAL POINT(S) AND GEF AGENCY(IES)</w:t>
      </w:r>
    </w:p>
    <w:p w14:paraId="7F6323A9" w14:textId="151E74C9" w:rsidR="00511CD5" w:rsidRPr="003222FB" w:rsidRDefault="00AE49B5" w:rsidP="00664405">
      <w:pPr>
        <w:numPr>
          <w:ilvl w:val="0"/>
          <w:numId w:val="3"/>
        </w:numPr>
        <w:ind w:left="-360"/>
        <w:rPr>
          <w:color w:val="000000"/>
          <w:sz w:val="22"/>
          <w:szCs w:val="22"/>
          <w:lang w:val="en-GB"/>
        </w:rPr>
      </w:pPr>
      <w:r w:rsidRPr="003222FB">
        <w:rPr>
          <w:rFonts w:ascii="Times New Roman Bold" w:hAnsi="Times New Roman Bold"/>
          <w:bCs/>
          <w:color w:val="000000"/>
          <w:sz w:val="22"/>
          <w:szCs w:val="22"/>
          <w:lang w:val="en-GB"/>
        </w:rPr>
        <w:t>Record of Endorsement</w:t>
      </w:r>
      <w:r w:rsidR="0067183B" w:rsidRPr="003222FB">
        <w:rPr>
          <w:rStyle w:val="FootnoteReference"/>
          <w:rFonts w:ascii="Times New Roman Bold" w:hAnsi="Times New Roman Bold"/>
          <w:bCs/>
          <w:color w:val="000000"/>
          <w:sz w:val="22"/>
          <w:szCs w:val="22"/>
          <w:lang w:val="en-GB"/>
        </w:rPr>
        <w:footnoteReference w:id="17"/>
      </w:r>
      <w:r w:rsidRPr="003222FB">
        <w:rPr>
          <w:rFonts w:ascii="Times New Roman Bold" w:hAnsi="Times New Roman Bold"/>
          <w:bCs/>
          <w:color w:val="000000"/>
          <w:sz w:val="22"/>
          <w:szCs w:val="22"/>
          <w:lang w:val="en-GB"/>
        </w:rPr>
        <w:t xml:space="preserve"> of GEF Operational Focal Point (S) on Behalf of the Government(</w:t>
      </w:r>
      <w:r w:rsidR="0013422A" w:rsidRPr="003222FB">
        <w:rPr>
          <w:rFonts w:ascii="Times New Roman Bold" w:hAnsi="Times New Roman Bold"/>
          <w:bCs/>
          <w:color w:val="000000"/>
          <w:sz w:val="22"/>
          <w:szCs w:val="22"/>
          <w:lang w:val="en-GB"/>
        </w:rPr>
        <w:t>s</w:t>
      </w:r>
      <w:r w:rsidRPr="003222FB">
        <w:rPr>
          <w:rFonts w:ascii="Times New Roman Bold" w:hAnsi="Times New Roman Bold"/>
          <w:bCs/>
          <w:color w:val="000000"/>
          <w:sz w:val="22"/>
          <w:szCs w:val="22"/>
          <w:lang w:val="en-GB"/>
        </w:rPr>
        <w:t>):</w:t>
      </w:r>
      <w:r w:rsidRPr="003222FB">
        <w:rPr>
          <w:color w:val="000000"/>
          <w:sz w:val="22"/>
          <w:szCs w:val="22"/>
          <w:lang w:val="en-GB"/>
        </w:rPr>
        <w:t xml:space="preserve"> (Please attach the </w:t>
      </w:r>
      <w:hyperlink r:id="rId28" w:history="1">
        <w:r w:rsidR="009C3E9B" w:rsidRPr="003222FB">
          <w:rPr>
            <w:rStyle w:val="Hyperlink"/>
            <w:sz w:val="22"/>
            <w:szCs w:val="22"/>
            <w:lang w:val="en-GB"/>
          </w:rPr>
          <w:t>Operational Focal Point endorsement letter(s)</w:t>
        </w:r>
      </w:hyperlink>
      <w:r w:rsidR="009C3E9B" w:rsidRPr="003222FB">
        <w:rPr>
          <w:color w:val="000000"/>
          <w:sz w:val="22"/>
          <w:szCs w:val="22"/>
          <w:lang w:val="en-GB"/>
        </w:rPr>
        <w:t xml:space="preserve"> </w:t>
      </w:r>
      <w:r w:rsidRPr="003222FB">
        <w:rPr>
          <w:color w:val="000000"/>
          <w:sz w:val="22"/>
          <w:szCs w:val="22"/>
          <w:lang w:val="en-GB"/>
        </w:rPr>
        <w:t>with this template</w:t>
      </w:r>
      <w:r w:rsidR="008D3AF6" w:rsidRPr="003222FB">
        <w:rPr>
          <w:color w:val="000000"/>
          <w:sz w:val="22"/>
          <w:szCs w:val="22"/>
          <w:lang w:val="en-GB"/>
        </w:rPr>
        <w:t xml:space="preserve">. For SGP, use this </w:t>
      </w:r>
      <w:hyperlink r:id="rId29" w:history="1">
        <w:r w:rsidR="0045106F" w:rsidRPr="003222FB">
          <w:rPr>
            <w:rStyle w:val="Hyperlink"/>
            <w:color w:val="000000"/>
            <w:sz w:val="22"/>
            <w:szCs w:val="22"/>
            <w:lang w:val="en-GB"/>
          </w:rPr>
          <w:t xml:space="preserve">SGP </w:t>
        </w:r>
        <w:r w:rsidR="008D3AF6" w:rsidRPr="003222FB">
          <w:rPr>
            <w:rStyle w:val="Hyperlink"/>
            <w:color w:val="000000"/>
            <w:sz w:val="22"/>
            <w:szCs w:val="22"/>
            <w:lang w:val="en-GB"/>
          </w:rPr>
          <w:t>OFP endorsement letter</w:t>
        </w:r>
      </w:hyperlink>
      <w:r w:rsidRPr="003222FB">
        <w:rPr>
          <w:color w:val="000000"/>
          <w:sz w:val="22"/>
          <w:szCs w:val="22"/>
          <w:lang w:val="en-GB"/>
        </w:rPr>
        <w:t>).</w:t>
      </w:r>
      <w:r w:rsidR="00511CD5" w:rsidRPr="003222FB">
        <w:rPr>
          <w:color w:val="000000"/>
          <w:sz w:val="22"/>
          <w:szCs w:val="22"/>
          <w:lang w:val="en-GB"/>
        </w:rPr>
        <w:br/>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91"/>
        <w:gridCol w:w="1207"/>
        <w:gridCol w:w="1130"/>
        <w:gridCol w:w="1404"/>
      </w:tblGrid>
      <w:tr w:rsidR="00511CD5" w:rsidRPr="003222FB" w14:paraId="164201ED" w14:textId="77777777" w:rsidTr="005A1BD7">
        <w:tc>
          <w:tcPr>
            <w:tcW w:w="2430" w:type="dxa"/>
          </w:tcPr>
          <w:p w14:paraId="195C128B" w14:textId="77777777" w:rsidR="00511CD5" w:rsidRPr="003222FB" w:rsidRDefault="00511CD5" w:rsidP="00170BB4">
            <w:pPr>
              <w:jc w:val="both"/>
              <w:rPr>
                <w:b/>
                <w:bCs/>
                <w:smallCaps/>
                <w:color w:val="000000"/>
                <w:sz w:val="22"/>
                <w:szCs w:val="22"/>
                <w:lang w:val="en-GB"/>
              </w:rPr>
            </w:pPr>
            <w:r w:rsidRPr="003222FB">
              <w:rPr>
                <w:b/>
                <w:bCs/>
                <w:smallCaps/>
                <w:color w:val="000000"/>
                <w:sz w:val="22"/>
                <w:szCs w:val="22"/>
                <w:lang w:val="en-GB"/>
              </w:rPr>
              <w:t>Name</w:t>
            </w:r>
          </w:p>
        </w:tc>
        <w:tc>
          <w:tcPr>
            <w:tcW w:w="3357" w:type="dxa"/>
          </w:tcPr>
          <w:p w14:paraId="7C40139E" w14:textId="77777777" w:rsidR="00511CD5" w:rsidRPr="003222FB" w:rsidRDefault="00511CD5" w:rsidP="00170BB4">
            <w:pPr>
              <w:jc w:val="both"/>
              <w:rPr>
                <w:b/>
                <w:bCs/>
                <w:smallCaps/>
                <w:color w:val="000000"/>
                <w:sz w:val="22"/>
                <w:szCs w:val="22"/>
                <w:lang w:val="en-GB"/>
              </w:rPr>
            </w:pPr>
            <w:r w:rsidRPr="003222FB">
              <w:rPr>
                <w:b/>
                <w:bCs/>
                <w:smallCaps/>
                <w:color w:val="000000"/>
                <w:sz w:val="22"/>
                <w:szCs w:val="22"/>
                <w:lang w:val="en-GB"/>
              </w:rPr>
              <w:t>Position</w:t>
            </w:r>
          </w:p>
        </w:tc>
        <w:tc>
          <w:tcPr>
            <w:tcW w:w="1877" w:type="dxa"/>
          </w:tcPr>
          <w:p w14:paraId="413D8C49" w14:textId="77777777" w:rsidR="00511CD5" w:rsidRPr="003222FB" w:rsidRDefault="00511CD5" w:rsidP="00170BB4">
            <w:pPr>
              <w:jc w:val="both"/>
              <w:rPr>
                <w:b/>
                <w:bCs/>
                <w:smallCaps/>
                <w:color w:val="000000"/>
                <w:sz w:val="22"/>
                <w:szCs w:val="22"/>
                <w:lang w:val="en-GB"/>
              </w:rPr>
            </w:pPr>
            <w:r w:rsidRPr="003222FB">
              <w:rPr>
                <w:b/>
                <w:bCs/>
                <w:smallCaps/>
                <w:color w:val="000000"/>
                <w:sz w:val="22"/>
                <w:szCs w:val="22"/>
                <w:lang w:val="en-GB"/>
              </w:rPr>
              <w:t>Ministry</w:t>
            </w:r>
          </w:p>
        </w:tc>
        <w:tc>
          <w:tcPr>
            <w:tcW w:w="2524" w:type="dxa"/>
          </w:tcPr>
          <w:p w14:paraId="713B97F8" w14:textId="77777777" w:rsidR="00511CD5" w:rsidRPr="003222FB" w:rsidRDefault="00511CD5" w:rsidP="00170BB4">
            <w:pPr>
              <w:jc w:val="center"/>
              <w:rPr>
                <w:b/>
                <w:color w:val="000000"/>
                <w:sz w:val="22"/>
                <w:szCs w:val="22"/>
                <w:lang w:val="en-GB"/>
              </w:rPr>
            </w:pPr>
            <w:r w:rsidRPr="003222FB">
              <w:rPr>
                <w:b/>
                <w:bCs/>
                <w:smallCaps/>
                <w:color w:val="000000"/>
                <w:sz w:val="22"/>
                <w:szCs w:val="22"/>
                <w:lang w:val="en-GB"/>
              </w:rPr>
              <w:t>Date</w:t>
            </w:r>
            <w:r w:rsidRPr="003222FB">
              <w:rPr>
                <w:b/>
                <w:color w:val="000000"/>
                <w:sz w:val="22"/>
                <w:szCs w:val="22"/>
                <w:lang w:val="en-GB"/>
              </w:rPr>
              <w:t xml:space="preserve"> </w:t>
            </w:r>
            <w:r w:rsidRPr="003222FB">
              <w:rPr>
                <w:i/>
                <w:color w:val="000000"/>
                <w:sz w:val="22"/>
                <w:szCs w:val="22"/>
                <w:lang w:val="en-GB"/>
              </w:rPr>
              <w:t>(MM/dd/yyyy)</w:t>
            </w:r>
          </w:p>
        </w:tc>
      </w:tr>
      <w:tr w:rsidR="00511CD5" w:rsidRPr="003222FB" w14:paraId="30A6DA26" w14:textId="77777777" w:rsidTr="005A1BD7">
        <w:tc>
          <w:tcPr>
            <w:tcW w:w="2430" w:type="dxa"/>
          </w:tcPr>
          <w:p w14:paraId="7D50AC3F" w14:textId="77777777" w:rsidR="007C37D7" w:rsidRPr="003222FB" w:rsidRDefault="007C37D7" w:rsidP="007C37D7">
            <w:pPr>
              <w:tabs>
                <w:tab w:val="right" w:pos="7920"/>
              </w:tabs>
              <w:ind w:firstLine="6120"/>
              <w:rPr>
                <w:sz w:val="22"/>
                <w:szCs w:val="22"/>
              </w:rPr>
            </w:pPr>
            <w:r w:rsidRPr="003222FB">
              <w:rPr>
                <w:sz w:val="22"/>
                <w:szCs w:val="22"/>
              </w:rPr>
              <w:t>TMr. Akhsambiyev</w:t>
            </w:r>
          </w:p>
          <w:p w14:paraId="1AECF436" w14:textId="77777777" w:rsidR="00511CD5" w:rsidRPr="003222FB" w:rsidRDefault="00370629" w:rsidP="00F97C1C">
            <w:pPr>
              <w:rPr>
                <w:color w:val="000000"/>
                <w:sz w:val="22"/>
                <w:szCs w:val="22"/>
                <w:lang w:val="en-GB"/>
              </w:rPr>
            </w:pPr>
            <w:r w:rsidRPr="003222FB">
              <w:rPr>
                <w:color w:val="000000"/>
                <w:sz w:val="22"/>
                <w:szCs w:val="22"/>
                <w:lang w:val="en-GB"/>
              </w:rPr>
              <w:fldChar w:fldCharType="begin">
                <w:ffData>
                  <w:name w:val="name_01"/>
                  <w:enabled/>
                  <w:calcOnExit w:val="0"/>
                  <w:textInput/>
                </w:ffData>
              </w:fldChar>
            </w:r>
            <w:bookmarkStart w:id="17" w:name="name_01"/>
            <w:r w:rsidRPr="003222FB">
              <w:rPr>
                <w:color w:val="000000"/>
                <w:sz w:val="22"/>
                <w:szCs w:val="22"/>
                <w:lang w:val="en-GB"/>
              </w:rPr>
              <w:instrText xml:space="preserve"> FORMTEXT </w:instrText>
            </w:r>
            <w:r w:rsidR="003222FB" w:rsidRPr="003222FB">
              <w:rPr>
                <w:color w:val="000000"/>
                <w:sz w:val="22"/>
                <w:szCs w:val="22"/>
                <w:lang w:val="en-GB"/>
              </w:rPr>
            </w:r>
            <w:r w:rsidR="003222FB" w:rsidRPr="003222FB">
              <w:rPr>
                <w:color w:val="000000"/>
                <w:sz w:val="22"/>
                <w:szCs w:val="22"/>
                <w:lang w:val="en-GB"/>
              </w:rPr>
              <w:fldChar w:fldCharType="separate"/>
            </w:r>
            <w:r w:rsidRPr="003222FB">
              <w:rPr>
                <w:color w:val="000000"/>
                <w:sz w:val="22"/>
                <w:szCs w:val="22"/>
                <w:lang w:val="en-GB"/>
              </w:rPr>
              <w:fldChar w:fldCharType="end"/>
            </w:r>
            <w:bookmarkEnd w:id="17"/>
          </w:p>
        </w:tc>
        <w:tc>
          <w:tcPr>
            <w:tcW w:w="3357" w:type="dxa"/>
          </w:tcPr>
          <w:p w14:paraId="0F6170E5" w14:textId="77777777" w:rsidR="00511CD5" w:rsidRPr="003222FB" w:rsidRDefault="001160D2" w:rsidP="00AD4238">
            <w:pPr>
              <w:rPr>
                <w:color w:val="000000"/>
                <w:sz w:val="22"/>
                <w:szCs w:val="22"/>
                <w:lang w:val="en-GB"/>
              </w:rPr>
            </w:pPr>
            <w:r w:rsidRPr="003222FB">
              <w:rPr>
                <w:color w:val="000000"/>
                <w:sz w:val="22"/>
                <w:szCs w:val="22"/>
                <w:lang w:val="en-GB"/>
              </w:rPr>
              <w:t>GEF Operational Focal Point</w:t>
            </w:r>
          </w:p>
          <w:p w14:paraId="2834BA4A" w14:textId="77777777" w:rsidR="001160D2" w:rsidRPr="003222FB" w:rsidRDefault="001160D2" w:rsidP="00AD4238">
            <w:pPr>
              <w:rPr>
                <w:color w:val="000000"/>
                <w:sz w:val="22"/>
                <w:szCs w:val="22"/>
                <w:lang w:val="en-GB"/>
              </w:rPr>
            </w:pPr>
            <w:r w:rsidRPr="003222FB">
              <w:rPr>
                <w:color w:val="000000"/>
                <w:sz w:val="22"/>
                <w:szCs w:val="22"/>
                <w:lang w:val="en-GB"/>
              </w:rPr>
              <w:t>Vice-Minister of Energy</w:t>
            </w:r>
          </w:p>
        </w:tc>
        <w:tc>
          <w:tcPr>
            <w:tcW w:w="1877" w:type="dxa"/>
          </w:tcPr>
          <w:p w14:paraId="09DB6C19" w14:textId="77777777" w:rsidR="00511CD5" w:rsidRPr="003222FB" w:rsidRDefault="001160D2" w:rsidP="00AD4238">
            <w:pPr>
              <w:jc w:val="both"/>
              <w:rPr>
                <w:b/>
                <w:bCs/>
                <w:smallCaps/>
                <w:color w:val="000000"/>
                <w:sz w:val="22"/>
                <w:szCs w:val="22"/>
                <w:lang w:val="en-GB"/>
              </w:rPr>
            </w:pPr>
            <w:r w:rsidRPr="003222FB">
              <w:rPr>
                <w:b/>
                <w:bCs/>
                <w:smallCaps/>
                <w:color w:val="000000"/>
                <w:sz w:val="22"/>
                <w:szCs w:val="22"/>
                <w:lang w:val="en-GB"/>
              </w:rPr>
              <w:t>Ministry of Energy</w:t>
            </w:r>
          </w:p>
        </w:tc>
        <w:tc>
          <w:tcPr>
            <w:tcW w:w="2524" w:type="dxa"/>
          </w:tcPr>
          <w:p w14:paraId="41CEABEF" w14:textId="77777777" w:rsidR="00511CD5" w:rsidRPr="003222FB" w:rsidRDefault="001160D2" w:rsidP="00AD4238">
            <w:pPr>
              <w:jc w:val="both"/>
              <w:rPr>
                <w:b/>
                <w:bCs/>
                <w:smallCaps/>
                <w:color w:val="000000"/>
                <w:sz w:val="22"/>
                <w:szCs w:val="22"/>
                <w:lang w:val="en-GB"/>
              </w:rPr>
            </w:pPr>
            <w:r w:rsidRPr="003222FB">
              <w:rPr>
                <w:b/>
                <w:bCs/>
                <w:smallCaps/>
                <w:color w:val="000000"/>
                <w:sz w:val="22"/>
                <w:szCs w:val="22"/>
                <w:lang w:val="en-GB"/>
              </w:rPr>
              <w:t>01/28/2015</w:t>
            </w:r>
          </w:p>
        </w:tc>
      </w:tr>
    </w:tbl>
    <w:p w14:paraId="0C0BB3FB" w14:textId="77777777" w:rsidR="00DC472C" w:rsidRPr="003222FB" w:rsidRDefault="00511CD5" w:rsidP="00664405">
      <w:pPr>
        <w:numPr>
          <w:ilvl w:val="0"/>
          <w:numId w:val="3"/>
        </w:numPr>
        <w:spacing w:before="240" w:after="240"/>
        <w:ind w:hanging="1440"/>
        <w:rPr>
          <w:color w:val="000000"/>
          <w:sz w:val="22"/>
          <w:szCs w:val="22"/>
          <w:lang w:val="en-GB"/>
        </w:rPr>
      </w:pPr>
      <w:r w:rsidRPr="003222FB">
        <w:rPr>
          <w:b/>
          <w:bCs/>
          <w:color w:val="000000"/>
          <w:sz w:val="22"/>
          <w:szCs w:val="22"/>
          <w:lang w:val="en-GB"/>
        </w:rPr>
        <w:t xml:space="preserve">GEF </w:t>
      </w:r>
      <w:r w:rsidRPr="003222FB">
        <w:rPr>
          <w:rFonts w:ascii="Times New Roman Bold" w:hAnsi="Times New Roman Bold"/>
          <w:b/>
          <w:bCs/>
          <w:color w:val="000000"/>
          <w:sz w:val="22"/>
          <w:szCs w:val="22"/>
          <w:lang w:val="en-GB"/>
        </w:rPr>
        <w:t>A</w:t>
      </w:r>
      <w:r w:rsidR="00DC654E" w:rsidRPr="003222FB">
        <w:rPr>
          <w:rFonts w:ascii="Times New Roman Bold" w:hAnsi="Times New Roman Bold"/>
          <w:b/>
          <w:bCs/>
          <w:color w:val="000000"/>
          <w:sz w:val="22"/>
          <w:szCs w:val="22"/>
          <w:lang w:val="en-GB"/>
        </w:rPr>
        <w:t>gency(ies)</w:t>
      </w:r>
      <w:r w:rsidRPr="003222FB">
        <w:rPr>
          <w:rFonts w:ascii="Times New Roman Bold" w:hAnsi="Times New Roman Bold"/>
          <w:b/>
          <w:bCs/>
          <w:color w:val="000000"/>
          <w:sz w:val="22"/>
          <w:szCs w:val="22"/>
          <w:lang w:val="en-GB"/>
        </w:rPr>
        <w:t xml:space="preserve"> Certification</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88"/>
      </w:tblGrid>
      <w:tr w:rsidR="00DC654E" w:rsidRPr="003222FB" w14:paraId="1BAEE888" w14:textId="77777777" w:rsidTr="00D41645">
        <w:tc>
          <w:tcPr>
            <w:tcW w:w="10188" w:type="dxa"/>
          </w:tcPr>
          <w:p w14:paraId="3804654C" w14:textId="77777777" w:rsidR="00DC654E" w:rsidRPr="003222FB" w:rsidRDefault="00DC654E" w:rsidP="00D41645">
            <w:pPr>
              <w:rPr>
                <w:b/>
                <w:color w:val="000000"/>
                <w:sz w:val="22"/>
                <w:szCs w:val="22"/>
                <w:lang w:val="en-GB"/>
              </w:rPr>
            </w:pPr>
            <w:r w:rsidRPr="003222FB">
              <w:rPr>
                <w:b/>
                <w:color w:val="000000"/>
                <w:sz w:val="22"/>
                <w:szCs w:val="22"/>
                <w:lang w:val="en-GB"/>
              </w:rPr>
              <w:t>This request has been prepared in accordance with GEF policies</w:t>
            </w:r>
            <w:r w:rsidRPr="003222FB">
              <w:rPr>
                <w:rStyle w:val="FootnoteReference"/>
                <w:b/>
                <w:color w:val="000000"/>
                <w:sz w:val="22"/>
                <w:szCs w:val="22"/>
                <w:lang w:val="en-GB"/>
              </w:rPr>
              <w:footnoteReference w:id="18"/>
            </w:r>
            <w:r w:rsidRPr="003222FB">
              <w:rPr>
                <w:b/>
                <w:color w:val="000000"/>
                <w:sz w:val="22"/>
                <w:szCs w:val="22"/>
                <w:lang w:val="en-GB"/>
              </w:rPr>
              <w:t xml:space="preserve"> and procedures and meets the GEF criteria for project identification and preparation under GEF-6.</w:t>
            </w:r>
          </w:p>
        </w:tc>
      </w:tr>
    </w:tbl>
    <w:p w14:paraId="201B6DAB" w14:textId="77777777" w:rsidR="002773B4" w:rsidRPr="003222FB" w:rsidRDefault="002773B4">
      <w:pPr>
        <w:rPr>
          <w:lang w:val="en-GB"/>
        </w:rPr>
      </w:pP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40"/>
        <w:gridCol w:w="1350"/>
        <w:gridCol w:w="1530"/>
        <w:gridCol w:w="2070"/>
        <w:gridCol w:w="1620"/>
        <w:gridCol w:w="1260"/>
        <w:gridCol w:w="18"/>
      </w:tblGrid>
      <w:tr w:rsidR="007C37D7" w:rsidRPr="003222FB" w14:paraId="2F79F146" w14:textId="77777777" w:rsidTr="007C37D7">
        <w:tc>
          <w:tcPr>
            <w:tcW w:w="2340" w:type="dxa"/>
          </w:tcPr>
          <w:p w14:paraId="574AFECE" w14:textId="77777777" w:rsidR="00DC654E" w:rsidRPr="003222FB" w:rsidRDefault="00DC654E" w:rsidP="00D41645">
            <w:pPr>
              <w:rPr>
                <w:b/>
                <w:color w:val="000000"/>
                <w:sz w:val="22"/>
                <w:szCs w:val="22"/>
                <w:lang w:val="en-GB"/>
              </w:rPr>
            </w:pPr>
            <w:r w:rsidRPr="003222FB">
              <w:rPr>
                <w:b/>
                <w:color w:val="000000"/>
                <w:sz w:val="22"/>
                <w:szCs w:val="22"/>
                <w:lang w:val="en-GB"/>
              </w:rPr>
              <w:t>Agency Coordinator, Agency name</w:t>
            </w:r>
          </w:p>
        </w:tc>
        <w:tc>
          <w:tcPr>
            <w:tcW w:w="1350" w:type="dxa"/>
            <w:vAlign w:val="center"/>
          </w:tcPr>
          <w:p w14:paraId="731DFBD3" w14:textId="77777777" w:rsidR="00DC654E" w:rsidRPr="003222FB" w:rsidRDefault="00DC654E" w:rsidP="00D41645">
            <w:pPr>
              <w:jc w:val="center"/>
              <w:rPr>
                <w:b/>
                <w:color w:val="000000"/>
                <w:sz w:val="22"/>
                <w:szCs w:val="22"/>
                <w:lang w:val="en-GB"/>
              </w:rPr>
            </w:pPr>
            <w:r w:rsidRPr="003222FB">
              <w:rPr>
                <w:b/>
                <w:color w:val="000000"/>
                <w:sz w:val="22"/>
                <w:szCs w:val="22"/>
                <w:lang w:val="en-GB"/>
              </w:rPr>
              <w:t>Signature</w:t>
            </w:r>
          </w:p>
        </w:tc>
        <w:tc>
          <w:tcPr>
            <w:tcW w:w="1530" w:type="dxa"/>
          </w:tcPr>
          <w:p w14:paraId="6052C96F" w14:textId="77777777" w:rsidR="00DC654E" w:rsidRPr="003222FB" w:rsidRDefault="00DC654E" w:rsidP="00D41645">
            <w:pPr>
              <w:jc w:val="center"/>
              <w:rPr>
                <w:b/>
                <w:color w:val="000000"/>
                <w:sz w:val="22"/>
                <w:szCs w:val="22"/>
                <w:lang w:val="en-GB"/>
              </w:rPr>
            </w:pPr>
            <w:r w:rsidRPr="003222FB">
              <w:rPr>
                <w:b/>
                <w:color w:val="000000"/>
                <w:sz w:val="22"/>
                <w:szCs w:val="22"/>
                <w:lang w:val="en-GB"/>
              </w:rPr>
              <w:t>Date</w:t>
            </w:r>
          </w:p>
          <w:p w14:paraId="630683DC" w14:textId="77777777" w:rsidR="00DC654E" w:rsidRPr="003222FB" w:rsidRDefault="00DC654E" w:rsidP="00D41645">
            <w:pPr>
              <w:jc w:val="center"/>
              <w:rPr>
                <w:b/>
                <w:color w:val="000000"/>
                <w:sz w:val="22"/>
                <w:szCs w:val="22"/>
                <w:lang w:val="en-GB"/>
              </w:rPr>
            </w:pPr>
            <w:r w:rsidRPr="003222FB">
              <w:rPr>
                <w:i/>
                <w:color w:val="000000"/>
                <w:sz w:val="22"/>
                <w:szCs w:val="22"/>
                <w:lang w:val="en-GB"/>
              </w:rPr>
              <w:t>(MM/dd/yyyy)</w:t>
            </w:r>
          </w:p>
        </w:tc>
        <w:tc>
          <w:tcPr>
            <w:tcW w:w="2070" w:type="dxa"/>
          </w:tcPr>
          <w:p w14:paraId="0BFD7547" w14:textId="77777777" w:rsidR="00DC654E" w:rsidRPr="003222FB" w:rsidRDefault="00DC654E" w:rsidP="00D41645">
            <w:pPr>
              <w:jc w:val="center"/>
              <w:rPr>
                <w:b/>
                <w:color w:val="000000"/>
                <w:sz w:val="22"/>
                <w:szCs w:val="22"/>
                <w:lang w:val="en-GB"/>
              </w:rPr>
            </w:pPr>
            <w:r w:rsidRPr="003222FB">
              <w:rPr>
                <w:b/>
                <w:color w:val="000000"/>
                <w:sz w:val="22"/>
                <w:szCs w:val="22"/>
                <w:lang w:val="en-GB"/>
              </w:rPr>
              <w:t>Project Contact Person</w:t>
            </w:r>
          </w:p>
        </w:tc>
        <w:tc>
          <w:tcPr>
            <w:tcW w:w="1620" w:type="dxa"/>
            <w:vAlign w:val="center"/>
          </w:tcPr>
          <w:p w14:paraId="1588DCEB" w14:textId="77777777" w:rsidR="00DC654E" w:rsidRPr="003222FB" w:rsidRDefault="00DC654E" w:rsidP="00D41645">
            <w:pPr>
              <w:jc w:val="center"/>
              <w:rPr>
                <w:b/>
                <w:color w:val="000000"/>
                <w:sz w:val="22"/>
                <w:szCs w:val="22"/>
                <w:lang w:val="en-GB"/>
              </w:rPr>
            </w:pPr>
            <w:r w:rsidRPr="003222FB">
              <w:rPr>
                <w:b/>
                <w:color w:val="000000"/>
                <w:sz w:val="22"/>
                <w:szCs w:val="22"/>
                <w:lang w:val="en-GB"/>
              </w:rPr>
              <w:t>Telephone</w:t>
            </w:r>
          </w:p>
        </w:tc>
        <w:tc>
          <w:tcPr>
            <w:tcW w:w="1278" w:type="dxa"/>
            <w:gridSpan w:val="2"/>
            <w:vAlign w:val="center"/>
          </w:tcPr>
          <w:p w14:paraId="3E8FD8B8" w14:textId="77777777" w:rsidR="00DC654E" w:rsidRPr="003222FB" w:rsidRDefault="00DC654E" w:rsidP="00D41645">
            <w:pPr>
              <w:jc w:val="center"/>
              <w:rPr>
                <w:b/>
                <w:color w:val="000000"/>
                <w:sz w:val="22"/>
                <w:szCs w:val="22"/>
                <w:lang w:val="en-GB"/>
              </w:rPr>
            </w:pPr>
            <w:r w:rsidRPr="003222FB">
              <w:rPr>
                <w:b/>
                <w:color w:val="000000"/>
                <w:sz w:val="22"/>
                <w:szCs w:val="22"/>
                <w:lang w:val="en-GB"/>
              </w:rPr>
              <w:t>Email</w:t>
            </w:r>
          </w:p>
        </w:tc>
      </w:tr>
      <w:tr w:rsidR="007C37D7" w:rsidRPr="005A20BD" w14:paraId="420085D9" w14:textId="77777777" w:rsidTr="007C37D7">
        <w:trPr>
          <w:gridAfter w:val="1"/>
          <w:wAfter w:w="18" w:type="dxa"/>
          <w:trHeight w:val="242"/>
        </w:trPr>
        <w:tc>
          <w:tcPr>
            <w:tcW w:w="2340" w:type="dxa"/>
          </w:tcPr>
          <w:p w14:paraId="67857FF7" w14:textId="77777777" w:rsidR="00EE35D5" w:rsidRPr="003222FB" w:rsidRDefault="007C37D7" w:rsidP="006D2A48">
            <w:pPr>
              <w:snapToGrid w:val="0"/>
              <w:rPr>
                <w:bCs/>
                <w:sz w:val="22"/>
                <w:szCs w:val="22"/>
              </w:rPr>
            </w:pPr>
            <w:bookmarkStart w:id="18" w:name="coordinatorName_01"/>
            <w:r w:rsidRPr="003222FB">
              <w:rPr>
                <w:bCs/>
                <w:sz w:val="22"/>
                <w:szCs w:val="22"/>
              </w:rPr>
              <w:t xml:space="preserve">Adriana Dinu </w:t>
            </w:r>
          </w:p>
          <w:p w14:paraId="7429C984" w14:textId="078B12DB" w:rsidR="007C37D7" w:rsidRPr="003222FB" w:rsidRDefault="007C37D7" w:rsidP="006D2A48">
            <w:pPr>
              <w:snapToGrid w:val="0"/>
              <w:rPr>
                <w:bCs/>
                <w:color w:val="000000"/>
                <w:sz w:val="22"/>
                <w:szCs w:val="22"/>
              </w:rPr>
            </w:pPr>
            <w:r w:rsidRPr="003222FB">
              <w:t>UNDP – GEF Executive Coordinator</w:t>
            </w:r>
            <w:bookmarkEnd w:id="18"/>
          </w:p>
        </w:tc>
        <w:tc>
          <w:tcPr>
            <w:tcW w:w="1350" w:type="dxa"/>
          </w:tcPr>
          <w:p w14:paraId="0224CAE9" w14:textId="6196BFF7" w:rsidR="007C37D7" w:rsidRPr="003222FB" w:rsidRDefault="000F4882" w:rsidP="006D2A48">
            <w:pPr>
              <w:snapToGrid w:val="0"/>
              <w:rPr>
                <w:color w:val="000000"/>
                <w:sz w:val="22"/>
                <w:szCs w:val="22"/>
              </w:rPr>
            </w:pPr>
            <w:r w:rsidRPr="003222FB">
              <w:rPr>
                <w:noProof/>
              </w:rPr>
              <w:drawing>
                <wp:inline distT="0" distB="0" distL="0" distR="0" wp14:anchorId="63CA213C" wp14:editId="60D835D9">
                  <wp:extent cx="723265" cy="450215"/>
                  <wp:effectExtent l="0" t="0" r="635" b="698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723265" cy="450215"/>
                          </a:xfrm>
                          <a:prstGeom prst="rect">
                            <a:avLst/>
                          </a:prstGeom>
                          <a:noFill/>
                          <a:ln>
                            <a:noFill/>
                          </a:ln>
                        </pic:spPr>
                      </pic:pic>
                    </a:graphicData>
                  </a:graphic>
                </wp:inline>
              </w:drawing>
            </w:r>
          </w:p>
        </w:tc>
        <w:tc>
          <w:tcPr>
            <w:tcW w:w="1530" w:type="dxa"/>
          </w:tcPr>
          <w:p w14:paraId="58890D28" w14:textId="3016FA02" w:rsidR="007C37D7" w:rsidRPr="003222FB" w:rsidRDefault="00B851C3" w:rsidP="00654C2F">
            <w:pPr>
              <w:snapToGrid w:val="0"/>
              <w:rPr>
                <w:color w:val="000000"/>
                <w:sz w:val="22"/>
                <w:szCs w:val="22"/>
              </w:rPr>
            </w:pPr>
            <w:r w:rsidRPr="003222FB">
              <w:rPr>
                <w:color w:val="000000"/>
                <w:sz w:val="22"/>
                <w:szCs w:val="22"/>
              </w:rPr>
              <w:t xml:space="preserve">July </w:t>
            </w:r>
            <w:r w:rsidR="00654C2F" w:rsidRPr="003222FB">
              <w:rPr>
                <w:color w:val="000000"/>
                <w:sz w:val="22"/>
                <w:szCs w:val="22"/>
              </w:rPr>
              <w:t>31</w:t>
            </w:r>
            <w:r w:rsidRPr="003222FB">
              <w:rPr>
                <w:color w:val="000000"/>
                <w:sz w:val="22"/>
                <w:szCs w:val="22"/>
              </w:rPr>
              <w:t>, 2015</w:t>
            </w:r>
          </w:p>
        </w:tc>
        <w:tc>
          <w:tcPr>
            <w:tcW w:w="2070" w:type="dxa"/>
          </w:tcPr>
          <w:p w14:paraId="1CCAA070" w14:textId="77777777" w:rsidR="007C37D7" w:rsidRPr="003222FB" w:rsidRDefault="007C37D7" w:rsidP="006D2A48">
            <w:pPr>
              <w:snapToGrid w:val="0"/>
              <w:jc w:val="both"/>
              <w:rPr>
                <w:bCs/>
                <w:color w:val="000000"/>
                <w:sz w:val="22"/>
                <w:szCs w:val="22"/>
              </w:rPr>
            </w:pPr>
            <w:r w:rsidRPr="003222FB">
              <w:rPr>
                <w:bCs/>
                <w:color w:val="000000"/>
                <w:sz w:val="22"/>
                <w:szCs w:val="22"/>
              </w:rPr>
              <w:t>Marina Olshanskaya</w:t>
            </w:r>
          </w:p>
          <w:p w14:paraId="24799832" w14:textId="77777777" w:rsidR="007C37D7" w:rsidRPr="003222FB" w:rsidRDefault="007C37D7" w:rsidP="006D2A48">
            <w:pPr>
              <w:snapToGrid w:val="0"/>
              <w:jc w:val="both"/>
              <w:rPr>
                <w:bCs/>
                <w:color w:val="000000"/>
                <w:sz w:val="22"/>
                <w:szCs w:val="22"/>
              </w:rPr>
            </w:pPr>
            <w:r w:rsidRPr="003222FB">
              <w:rPr>
                <w:bCs/>
                <w:color w:val="000000"/>
                <w:sz w:val="22"/>
                <w:szCs w:val="22"/>
              </w:rPr>
              <w:t>UNDP-GEF Regional Technical Adviser</w:t>
            </w:r>
          </w:p>
        </w:tc>
        <w:tc>
          <w:tcPr>
            <w:tcW w:w="1620" w:type="dxa"/>
          </w:tcPr>
          <w:p w14:paraId="67D06FC8" w14:textId="77777777" w:rsidR="007C37D7" w:rsidRPr="003222FB" w:rsidRDefault="007C37D7" w:rsidP="006D2A48">
            <w:pPr>
              <w:snapToGrid w:val="0"/>
              <w:jc w:val="both"/>
              <w:rPr>
                <w:bCs/>
                <w:color w:val="000000"/>
                <w:sz w:val="22"/>
                <w:szCs w:val="22"/>
              </w:rPr>
            </w:pPr>
            <w:r w:rsidRPr="003222FB">
              <w:rPr>
                <w:bCs/>
                <w:color w:val="000000"/>
                <w:sz w:val="22"/>
                <w:szCs w:val="22"/>
              </w:rPr>
              <w:t>+90-545-908-66-04</w:t>
            </w:r>
          </w:p>
        </w:tc>
        <w:tc>
          <w:tcPr>
            <w:tcW w:w="1260" w:type="dxa"/>
          </w:tcPr>
          <w:p w14:paraId="425D3FA5" w14:textId="77777777" w:rsidR="007C37D7" w:rsidRPr="00F435C8" w:rsidRDefault="007C37D7" w:rsidP="006D2A48">
            <w:pPr>
              <w:snapToGrid w:val="0"/>
              <w:jc w:val="both"/>
              <w:rPr>
                <w:bCs/>
                <w:color w:val="000000"/>
                <w:sz w:val="22"/>
                <w:szCs w:val="22"/>
              </w:rPr>
            </w:pPr>
            <w:r w:rsidRPr="003222FB">
              <w:rPr>
                <w:bCs/>
                <w:color w:val="000000"/>
                <w:sz w:val="22"/>
                <w:szCs w:val="22"/>
              </w:rPr>
              <w:t>marina.olshanskaya@undp.org</w:t>
            </w:r>
            <w:bookmarkStart w:id="19" w:name="_GoBack"/>
            <w:bookmarkEnd w:id="19"/>
          </w:p>
          <w:p w14:paraId="0E5F7DAD" w14:textId="77777777" w:rsidR="007C37D7" w:rsidRPr="005A20BD" w:rsidRDefault="007C37D7" w:rsidP="006D2A48">
            <w:pPr>
              <w:snapToGrid w:val="0"/>
              <w:jc w:val="both"/>
              <w:rPr>
                <w:bCs/>
                <w:color w:val="000000"/>
                <w:sz w:val="22"/>
                <w:szCs w:val="22"/>
              </w:rPr>
            </w:pPr>
          </w:p>
          <w:p w14:paraId="00651C6F" w14:textId="77777777" w:rsidR="007C37D7" w:rsidRPr="005A20BD" w:rsidRDefault="007C37D7" w:rsidP="006D2A48">
            <w:pPr>
              <w:snapToGrid w:val="0"/>
              <w:jc w:val="both"/>
              <w:rPr>
                <w:bCs/>
                <w:color w:val="000000"/>
                <w:sz w:val="22"/>
                <w:szCs w:val="22"/>
              </w:rPr>
            </w:pPr>
          </w:p>
        </w:tc>
      </w:tr>
    </w:tbl>
    <w:p w14:paraId="291BA02A" w14:textId="77777777" w:rsidR="00AE49B5" w:rsidRPr="009E0EA5" w:rsidRDefault="00AE49B5" w:rsidP="00930EA6">
      <w:pPr>
        <w:pStyle w:val="Footer"/>
        <w:tabs>
          <w:tab w:val="clear" w:pos="4320"/>
          <w:tab w:val="clear" w:pos="8640"/>
        </w:tabs>
        <w:ind w:left="-90"/>
        <w:rPr>
          <w:vanish/>
          <w:color w:val="000000"/>
          <w:sz w:val="20"/>
          <w:szCs w:val="20"/>
          <w:lang w:val="en-GB"/>
        </w:rPr>
      </w:pPr>
    </w:p>
    <w:sectPr w:rsidR="00AE49B5" w:rsidRPr="009E0EA5" w:rsidSect="00B5306B">
      <w:headerReference w:type="even" r:id="rId31"/>
      <w:headerReference w:type="default" r:id="rId32"/>
      <w:footerReference w:type="even" r:id="rId33"/>
      <w:footerReference w:type="default" r:id="rId34"/>
      <w:headerReference w:type="first" r:id="rId35"/>
      <w:type w:val="continuous"/>
      <w:pgSz w:w="12240" w:h="15840" w:code="1"/>
      <w:pgMar w:top="360" w:right="810" w:bottom="630" w:left="180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48817D2" w14:textId="77777777" w:rsidR="00FE5E13" w:rsidRDefault="00FE5E13">
      <w:r>
        <w:separator/>
      </w:r>
    </w:p>
  </w:endnote>
  <w:endnote w:type="continuationSeparator" w:id="0">
    <w:p w14:paraId="3913C2E3" w14:textId="77777777" w:rsidR="00FE5E13" w:rsidRDefault="00FE5E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New Roman Bold">
    <w:altName w:val="Times New Roman"/>
    <w:panose1 w:val="02020803070505020304"/>
    <w:charset w:val="00"/>
    <w:family w:val="auto"/>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Times">
    <w:panose1 w:val="02020603050405020304"/>
    <w:charset w:val="00"/>
    <w:family w:val="roman"/>
    <w:pitch w:val="variable"/>
    <w:sig w:usb0="E0002AFF" w:usb1="C0007841"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B85FB9" w14:textId="77777777" w:rsidR="005F7532" w:rsidRDefault="005F7532"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53D3118" w14:textId="77777777" w:rsidR="005F7532" w:rsidRDefault="005F7532">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510AD4" w14:textId="77777777" w:rsidR="005F7532" w:rsidRDefault="005F7532"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3222FB">
      <w:rPr>
        <w:rStyle w:val="PageNumber"/>
        <w:noProof/>
        <w:sz w:val="20"/>
      </w:rPr>
      <w:t>1</w:t>
    </w:r>
    <w:r>
      <w:rPr>
        <w:rStyle w:val="PageNumber"/>
        <w:sz w:val="20"/>
      </w:rPr>
      <w:fldChar w:fldCharType="end"/>
    </w:r>
  </w:p>
  <w:p w14:paraId="1C192309" w14:textId="77777777" w:rsidR="005F7532" w:rsidRDefault="005F7532" w:rsidP="002A0791">
    <w:pPr>
      <w:pStyle w:val="Footer"/>
      <w:ind w:left="-540" w:right="360"/>
      <w:rPr>
        <w:color w:val="999999"/>
        <w:sz w:val="16"/>
      </w:rPr>
    </w:pPr>
    <w:r>
      <w:rPr>
        <w:color w:val="999999"/>
        <w:sz w:val="16"/>
      </w:rPr>
      <w:t xml:space="preserve">                      </w:t>
    </w:r>
  </w:p>
  <w:p w14:paraId="0B61D6B5" w14:textId="77777777" w:rsidR="005F7532" w:rsidRPr="00867D8D" w:rsidRDefault="005F7532" w:rsidP="00A63AFB">
    <w:pPr>
      <w:pStyle w:val="Footer"/>
      <w:ind w:left="-540"/>
      <w:rPr>
        <w:color w:val="999999"/>
        <w:sz w:val="16"/>
        <w:lang w:val="en-US"/>
      </w:rPr>
    </w:pPr>
    <w:r>
      <w:rPr>
        <w:color w:val="999999"/>
        <w:sz w:val="16"/>
      </w:rPr>
      <w:t>GEF-</w:t>
    </w:r>
    <w:r>
      <w:rPr>
        <w:color w:val="999999"/>
        <w:sz w:val="16"/>
        <w:lang w:val="en-US"/>
      </w:rPr>
      <w:t>6</w:t>
    </w:r>
    <w:r>
      <w:rPr>
        <w:color w:val="999999"/>
        <w:sz w:val="16"/>
      </w:rPr>
      <w:t xml:space="preserve"> PIF Template-</w:t>
    </w:r>
    <w:r>
      <w:rPr>
        <w:color w:val="999999"/>
        <w:sz w:val="16"/>
        <w:lang w:val="en-US"/>
      </w:rPr>
      <w:t>July 2014</w:t>
    </w:r>
  </w:p>
  <w:p w14:paraId="43768757" w14:textId="77777777" w:rsidR="005F7532" w:rsidRDefault="005F7532" w:rsidP="00A63AFB">
    <w:pPr>
      <w:pStyle w:val="Footer"/>
      <w:ind w:left="-540"/>
    </w:pPr>
  </w:p>
  <w:p w14:paraId="3532E72D" w14:textId="77777777" w:rsidR="005F7532" w:rsidRDefault="005F753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F33FC29" w14:textId="77777777" w:rsidR="00FE5E13" w:rsidRDefault="00FE5E13">
      <w:r>
        <w:separator/>
      </w:r>
    </w:p>
  </w:footnote>
  <w:footnote w:type="continuationSeparator" w:id="0">
    <w:p w14:paraId="5AA55D2E" w14:textId="77777777" w:rsidR="00FE5E13" w:rsidRDefault="00FE5E13">
      <w:r>
        <w:continuationSeparator/>
      </w:r>
    </w:p>
  </w:footnote>
  <w:footnote w:id="1">
    <w:p w14:paraId="78C26537" w14:textId="77777777" w:rsidR="005F7532" w:rsidRPr="00437502" w:rsidRDefault="005F7532" w:rsidP="007D2EF6">
      <w:pPr>
        <w:pStyle w:val="FootnoteText"/>
        <w:ind w:left="-720" w:right="-540"/>
        <w:rPr>
          <w:sz w:val="16"/>
          <w:szCs w:val="12"/>
        </w:rPr>
      </w:pPr>
      <w:r w:rsidRPr="00A85CD9">
        <w:rPr>
          <w:rStyle w:val="FootnoteReference"/>
          <w:sz w:val="18"/>
          <w:szCs w:val="18"/>
        </w:rPr>
        <w:footnoteRef/>
      </w:r>
      <w:r w:rsidRPr="00A85CD9">
        <w:rPr>
          <w:sz w:val="18"/>
          <w:szCs w:val="18"/>
        </w:rPr>
        <w:t xml:space="preserve">    </w:t>
      </w:r>
      <w:r w:rsidRPr="00437502">
        <w:rPr>
          <w:sz w:val="16"/>
          <w:szCs w:val="12"/>
        </w:rPr>
        <w:t>Project ID number will be assigned by GEFSEC and to be entered by Agency in subsequent document submissions.</w:t>
      </w:r>
    </w:p>
  </w:footnote>
  <w:footnote w:id="2">
    <w:p w14:paraId="54B1D7BB" w14:textId="77777777" w:rsidR="005F7532" w:rsidRPr="00437502" w:rsidRDefault="005F7532" w:rsidP="007D2EF6">
      <w:pPr>
        <w:pStyle w:val="FootnoteText"/>
        <w:ind w:left="-450" w:right="-540" w:hanging="270"/>
        <w:rPr>
          <w:sz w:val="16"/>
          <w:szCs w:val="12"/>
        </w:rPr>
      </w:pPr>
      <w:r w:rsidRPr="00437502">
        <w:rPr>
          <w:rStyle w:val="FootnoteReference"/>
          <w:sz w:val="16"/>
          <w:szCs w:val="12"/>
        </w:rPr>
        <w:footnoteRef/>
      </w:r>
      <w:r w:rsidRPr="00437502">
        <w:rPr>
          <w:sz w:val="16"/>
          <w:szCs w:val="12"/>
        </w:rPr>
        <w:t xml:space="preserve">   When completing Table A, refer to the GEF Website, </w:t>
      </w:r>
      <w:hyperlink r:id="rId1" w:history="1">
        <w:r w:rsidRPr="00437502">
          <w:rPr>
            <w:rStyle w:val="Hyperlink"/>
            <w:i/>
            <w:sz w:val="16"/>
            <w:szCs w:val="12"/>
            <w:shd w:val="clear" w:color="auto" w:fill="FFFFFF"/>
          </w:rPr>
          <w:t>Focal Area Results Framework</w:t>
        </w:r>
      </w:hyperlink>
      <w:r w:rsidRPr="00437502">
        <w:rPr>
          <w:sz w:val="16"/>
          <w:szCs w:val="12"/>
        </w:rPr>
        <w:t xml:space="preserve">  which is an </w:t>
      </w:r>
      <w:r w:rsidRPr="00437502">
        <w:rPr>
          <w:i/>
          <w:sz w:val="16"/>
          <w:szCs w:val="12"/>
        </w:rPr>
        <w:t xml:space="preserve">Excerpt from </w:t>
      </w:r>
      <w:hyperlink r:id="rId2" w:history="1">
        <w:r w:rsidRPr="00437502">
          <w:rPr>
            <w:rStyle w:val="Hyperlink"/>
            <w:i/>
            <w:sz w:val="16"/>
            <w:szCs w:val="12"/>
          </w:rPr>
          <w:t>GEF-6 Programming Directions</w:t>
        </w:r>
      </w:hyperlink>
      <w:r w:rsidRPr="00437502">
        <w:rPr>
          <w:sz w:val="16"/>
          <w:szCs w:val="12"/>
        </w:rPr>
        <w:t>.</w:t>
      </w:r>
    </w:p>
  </w:footnote>
  <w:footnote w:id="3">
    <w:p w14:paraId="45ADF860" w14:textId="77777777" w:rsidR="005F7532" w:rsidRPr="00437502" w:rsidRDefault="005F7532" w:rsidP="00F964E3">
      <w:pPr>
        <w:pStyle w:val="FootnoteText"/>
        <w:ind w:left="-720"/>
        <w:rPr>
          <w:sz w:val="16"/>
          <w:szCs w:val="12"/>
        </w:rPr>
      </w:pPr>
      <w:r w:rsidRPr="00437502">
        <w:rPr>
          <w:rStyle w:val="FootnoteReference"/>
          <w:sz w:val="16"/>
          <w:szCs w:val="12"/>
        </w:rPr>
        <w:footnoteRef/>
      </w:r>
      <w:r w:rsidRPr="00437502">
        <w:rPr>
          <w:sz w:val="16"/>
          <w:szCs w:val="12"/>
        </w:rPr>
        <w:t xml:space="preserve">  Financing type can be either investment or technical assistance.</w:t>
      </w:r>
    </w:p>
  </w:footnote>
  <w:footnote w:id="4">
    <w:p w14:paraId="3E1E53BE" w14:textId="77777777" w:rsidR="005F7532" w:rsidRPr="00437502" w:rsidRDefault="005F7532" w:rsidP="007D2EF6">
      <w:pPr>
        <w:pStyle w:val="FootnoteText"/>
        <w:ind w:left="-540" w:right="-540" w:hanging="180"/>
        <w:rPr>
          <w:sz w:val="12"/>
          <w:szCs w:val="12"/>
        </w:rPr>
      </w:pPr>
      <w:r w:rsidRPr="00437502">
        <w:rPr>
          <w:rStyle w:val="FootnoteReference"/>
          <w:sz w:val="16"/>
          <w:szCs w:val="12"/>
        </w:rPr>
        <w:footnoteRef/>
      </w:r>
      <w:r w:rsidRPr="00437502">
        <w:rPr>
          <w:sz w:val="16"/>
          <w:szCs w:val="12"/>
        </w:rPr>
        <w:t xml:space="preserve">   For GEF Project Financing up to $2 million, PMC could be up to10% of the subtotal;  above $2 million, PMC could be up to 5% of the subtotal. PMC should be charged proportionately to focal areas based on focal area project financing amount in Table D below.</w:t>
      </w:r>
      <w:r w:rsidRPr="00437502">
        <w:rPr>
          <w:sz w:val="16"/>
          <w:szCs w:val="12"/>
        </w:rPr>
        <w:br/>
      </w:r>
    </w:p>
  </w:footnote>
  <w:footnote w:id="5">
    <w:p w14:paraId="57AF8E0E" w14:textId="3469A77A" w:rsidR="005F7532" w:rsidRDefault="005F7532" w:rsidP="004B5F59">
      <w:pPr>
        <w:pStyle w:val="FootnoteText"/>
        <w:ind w:left="-540" w:hanging="180"/>
      </w:pPr>
      <w:r>
        <w:rPr>
          <w:rStyle w:val="FootnoteReference"/>
        </w:rPr>
        <w:footnoteRef/>
      </w:r>
      <w:r>
        <w:t xml:space="preserve"> </w:t>
      </w:r>
      <w:r w:rsidRPr="007509B9">
        <w:rPr>
          <w:sz w:val="18"/>
          <w:szCs w:val="18"/>
        </w:rPr>
        <w:t>From the total amount fo 29.5 mln US$ expected for capitalization of EBRD/CIF KAZREFF only 5.5 mln US$ is counted as co-financing – reflecting the intention to collaborate with KAZREFF on designing and financing a package of “RES-for Life” projects</w:t>
      </w:r>
      <w:r>
        <w:t xml:space="preserve">  </w:t>
      </w:r>
    </w:p>
  </w:footnote>
  <w:footnote w:id="6">
    <w:p w14:paraId="2C7F63D6" w14:textId="77777777" w:rsidR="005F7532" w:rsidRPr="0067183B" w:rsidRDefault="005F7532" w:rsidP="008D7616">
      <w:pPr>
        <w:pStyle w:val="Footer"/>
        <w:ind w:left="-540" w:hanging="180"/>
        <w:rPr>
          <w:sz w:val="18"/>
          <w:szCs w:val="18"/>
        </w:rPr>
      </w:pPr>
      <w:r w:rsidRPr="0067183B">
        <w:rPr>
          <w:rStyle w:val="FootnoteReference"/>
          <w:sz w:val="18"/>
          <w:szCs w:val="18"/>
        </w:rPr>
        <w:footnoteRef/>
      </w:r>
      <w:r w:rsidRPr="0067183B">
        <w:rPr>
          <w:sz w:val="18"/>
          <w:szCs w:val="18"/>
        </w:rPr>
        <w:t xml:space="preserve"> </w:t>
      </w:r>
      <w:r>
        <w:rPr>
          <w:sz w:val="18"/>
          <w:szCs w:val="18"/>
          <w:lang w:val="en-US"/>
        </w:rPr>
        <w:t xml:space="preserve">  </w:t>
      </w:r>
      <w:r w:rsidRPr="0067183B">
        <w:rPr>
          <w:sz w:val="18"/>
          <w:szCs w:val="18"/>
          <w:lang w:val="en-US"/>
        </w:rPr>
        <w:t xml:space="preserve">PPG requested amount is determined by the size of the GEF Project Financing (PF) as follows: Up to $100k for PF up to $3 mil; $150k for PF up to $6 mil; $200k for PF up to $10 mil; and $300k for PF above $10m. </w:t>
      </w:r>
      <w:r w:rsidRPr="0067183B">
        <w:rPr>
          <w:sz w:val="18"/>
          <w:szCs w:val="18"/>
        </w:rPr>
        <w:t>On an exceptional basis, PPG amount may differ upon detailed discussion and justification with the GEFSEC.</w:t>
      </w:r>
    </w:p>
  </w:footnote>
  <w:footnote w:id="7">
    <w:p w14:paraId="2E25CAFB" w14:textId="77777777" w:rsidR="005F7532" w:rsidRPr="0067183B" w:rsidRDefault="005F7532" w:rsidP="008D7616">
      <w:pPr>
        <w:pStyle w:val="FootnoteText"/>
        <w:ind w:left="-720"/>
        <w:rPr>
          <w:sz w:val="18"/>
          <w:szCs w:val="18"/>
        </w:rPr>
      </w:pPr>
      <w:r w:rsidRPr="0067183B">
        <w:rPr>
          <w:rStyle w:val="FootnoteReference"/>
          <w:sz w:val="18"/>
          <w:szCs w:val="18"/>
        </w:rPr>
        <w:footnoteRef/>
      </w:r>
      <w:r w:rsidRPr="0067183B">
        <w:rPr>
          <w:sz w:val="18"/>
          <w:szCs w:val="18"/>
        </w:rPr>
        <w:t xml:space="preserve">   PPG fee percentage follows the percentage of the </w:t>
      </w:r>
      <w:r>
        <w:rPr>
          <w:sz w:val="18"/>
          <w:szCs w:val="18"/>
        </w:rPr>
        <w:t xml:space="preserve">Agency fee over the </w:t>
      </w:r>
      <w:r w:rsidRPr="0067183B">
        <w:rPr>
          <w:sz w:val="18"/>
          <w:szCs w:val="18"/>
        </w:rPr>
        <w:t>GEF Project Financing amount requested.</w:t>
      </w:r>
    </w:p>
  </w:footnote>
  <w:footnote w:id="8">
    <w:p w14:paraId="7AE8C889" w14:textId="77777777" w:rsidR="005F7532" w:rsidRPr="0067183B" w:rsidRDefault="005F7532" w:rsidP="002C4A42">
      <w:pPr>
        <w:pStyle w:val="FootnoteText"/>
        <w:ind w:left="-540" w:hanging="180"/>
        <w:rPr>
          <w:sz w:val="18"/>
          <w:szCs w:val="18"/>
        </w:rPr>
      </w:pPr>
      <w:r w:rsidRPr="0067183B">
        <w:rPr>
          <w:rStyle w:val="FootnoteReference"/>
          <w:sz w:val="18"/>
          <w:szCs w:val="18"/>
        </w:rPr>
        <w:footnoteRef/>
      </w:r>
      <w:r w:rsidRPr="0067183B">
        <w:rPr>
          <w:sz w:val="18"/>
          <w:szCs w:val="18"/>
        </w:rPr>
        <w:t xml:space="preserve">  </w:t>
      </w:r>
      <w:r>
        <w:rPr>
          <w:sz w:val="18"/>
          <w:szCs w:val="18"/>
        </w:rPr>
        <w:t xml:space="preserve">Provide those indicator values in this table to the extent applicable to your proposed project.  </w:t>
      </w:r>
      <w:r w:rsidRPr="0067183B">
        <w:rPr>
          <w:sz w:val="18"/>
          <w:szCs w:val="18"/>
        </w:rPr>
        <w:t xml:space="preserve">Progress in programming against these targets for the projects per the </w:t>
      </w:r>
      <w:r w:rsidRPr="00AB28F5">
        <w:rPr>
          <w:i/>
          <w:sz w:val="18"/>
          <w:szCs w:val="18"/>
        </w:rPr>
        <w:t>Corporate Results Framework</w:t>
      </w:r>
      <w:r w:rsidRPr="0067183B">
        <w:rPr>
          <w:sz w:val="18"/>
          <w:szCs w:val="18"/>
        </w:rPr>
        <w:t xml:space="preserve"> in the </w:t>
      </w:r>
      <w:hyperlink r:id="rId3" w:history="1">
        <w:r w:rsidRPr="00AB28F5">
          <w:rPr>
            <w:rStyle w:val="Hyperlink"/>
            <w:i/>
            <w:sz w:val="18"/>
            <w:szCs w:val="18"/>
          </w:rPr>
          <w:t>GEF-6 Programming Directions</w:t>
        </w:r>
      </w:hyperlink>
      <w:r w:rsidRPr="00AB28F5">
        <w:rPr>
          <w:i/>
          <w:sz w:val="18"/>
          <w:szCs w:val="18"/>
        </w:rPr>
        <w:t>,</w:t>
      </w:r>
      <w:r w:rsidRPr="0067183B">
        <w:rPr>
          <w:sz w:val="18"/>
          <w:szCs w:val="18"/>
        </w:rPr>
        <w:t xml:space="preserve"> will be aggregated and reported during mid-term and at the conclusion of the replenishment period.</w:t>
      </w:r>
    </w:p>
  </w:footnote>
  <w:footnote w:id="9">
    <w:p w14:paraId="25FF9C47" w14:textId="77777777" w:rsidR="005F7532" w:rsidRDefault="005F7532" w:rsidP="00211C7F">
      <w:pPr>
        <w:pStyle w:val="FootnoteText"/>
      </w:pPr>
      <w:r>
        <w:rPr>
          <w:rStyle w:val="FootnoteReference"/>
        </w:rPr>
        <w:footnoteRef/>
      </w:r>
      <w:r>
        <w:t xml:space="preserve"> Kazakhstan National Inventory Report to UNFCCC, 2014</w:t>
      </w:r>
    </w:p>
  </w:footnote>
  <w:footnote w:id="10">
    <w:p w14:paraId="2E966F1D" w14:textId="77777777" w:rsidR="005F7532" w:rsidRDefault="005F7532" w:rsidP="009739E5">
      <w:pPr>
        <w:pStyle w:val="FootnoteText"/>
      </w:pPr>
      <w:r>
        <w:rPr>
          <w:rStyle w:val="FootnoteReference"/>
        </w:rPr>
        <w:footnoteRef/>
      </w:r>
      <w:r>
        <w:t xml:space="preserve"> </w:t>
      </w:r>
      <w:r w:rsidRPr="00F766BE">
        <w:t>U.S. Energy Information Administration, International Energy Statistics Database</w:t>
      </w:r>
    </w:p>
  </w:footnote>
  <w:footnote w:id="11">
    <w:p w14:paraId="5C317530" w14:textId="77777777" w:rsidR="005F7532" w:rsidRDefault="005F7532" w:rsidP="009739E5">
      <w:pPr>
        <w:pStyle w:val="FootnoteText"/>
      </w:pPr>
      <w:r>
        <w:rPr>
          <w:rStyle w:val="FootnoteReference"/>
        </w:rPr>
        <w:footnoteRef/>
      </w:r>
      <w:r>
        <w:t xml:space="preserve"> UNDP (2014), Sustainable Energy and Human Development in Europe and the CIS</w:t>
      </w:r>
    </w:p>
  </w:footnote>
  <w:footnote w:id="12">
    <w:p w14:paraId="52C5829E" w14:textId="77777777" w:rsidR="005F7532" w:rsidRDefault="005F7532" w:rsidP="00461ABE">
      <w:pPr>
        <w:pStyle w:val="FootnoteText"/>
      </w:pPr>
      <w:r>
        <w:rPr>
          <w:rStyle w:val="FootnoteReference"/>
        </w:rPr>
        <w:footnoteRef/>
      </w:r>
      <w:r>
        <w:t xml:space="preserve"> UNDP and GEF (2012),</w:t>
      </w:r>
      <w:r w:rsidRPr="00A10866">
        <w:t xml:space="preserve"> Transforming on-Grid Renewable Energy Markets – A Review of UNDP-GEF Support for Feed-in Tariffs and Related Price and Market-Access Instruments. </w:t>
      </w:r>
    </w:p>
  </w:footnote>
  <w:footnote w:id="13">
    <w:p w14:paraId="434B8791" w14:textId="77777777" w:rsidR="005F7532" w:rsidRDefault="005F7532" w:rsidP="00FE5169">
      <w:pPr>
        <w:pStyle w:val="FootnoteText"/>
      </w:pPr>
      <w:r>
        <w:rPr>
          <w:rStyle w:val="FootnoteReference"/>
        </w:rPr>
        <w:footnoteRef/>
      </w:r>
      <w:r>
        <w:t xml:space="preserve"> Waissbein, O., Glemarec, Y., B</w:t>
      </w:r>
      <w:r w:rsidRPr="003A6EED">
        <w:t>ayraktar, H. and</w:t>
      </w:r>
      <w:r>
        <w:t xml:space="preserve"> Schmidt, T. S. (2013), </w:t>
      </w:r>
      <w:r w:rsidRPr="00B30593">
        <w:rPr>
          <w:i/>
        </w:rPr>
        <w:t>De-Risking Renewable Energy Investment: A Framework to Support Policymakers in Selecting Public Instruments to Promote Renewable Energy Investment in Developing Countries</w:t>
      </w:r>
      <w:r>
        <w:t>, UNDP: New York.</w:t>
      </w:r>
    </w:p>
  </w:footnote>
  <w:footnote w:id="14">
    <w:p w14:paraId="76D53918" w14:textId="77DF281C" w:rsidR="005F7532" w:rsidRDefault="005F7532">
      <w:pPr>
        <w:pStyle w:val="FootnoteText"/>
      </w:pPr>
      <w:r>
        <w:rPr>
          <w:rStyle w:val="FootnoteReference"/>
        </w:rPr>
        <w:footnoteRef/>
      </w:r>
      <w:r>
        <w:t xml:space="preserve"> </w:t>
      </w:r>
      <w:r w:rsidRPr="00FB7673">
        <w:rPr>
          <w:sz w:val="16"/>
          <w:szCs w:val="18"/>
        </w:rPr>
        <w:t xml:space="preserve">There are only few cases when risks for large scale RES projects are of less relevance for the small-scale category. </w:t>
      </w:r>
      <w:r>
        <w:rPr>
          <w:sz w:val="16"/>
          <w:szCs w:val="18"/>
        </w:rPr>
        <w:t>For example,</w:t>
      </w:r>
      <w:r w:rsidRPr="00FB7673">
        <w:rPr>
          <w:sz w:val="16"/>
          <w:szCs w:val="18"/>
        </w:rPr>
        <w:t xml:space="preserve"> “counterparty risk” (the Settlement Center) is less of a risk for  small-scale – while there is some net-metering, on-grid small-scale is less dependent on the off-taker than a large-scale developer, and off-grid small-scale is not dependent at all. Similarly, </w:t>
      </w:r>
      <w:r>
        <w:rPr>
          <w:sz w:val="16"/>
          <w:szCs w:val="18"/>
        </w:rPr>
        <w:t xml:space="preserve">the </w:t>
      </w:r>
      <w:r w:rsidRPr="00FB7673">
        <w:rPr>
          <w:sz w:val="16"/>
          <w:szCs w:val="18"/>
        </w:rPr>
        <w:t>“currency risk” for small-scale</w:t>
      </w:r>
      <w:r>
        <w:rPr>
          <w:sz w:val="16"/>
          <w:szCs w:val="18"/>
        </w:rPr>
        <w:t xml:space="preserve"> is much less significant than for large-scale projects:</w:t>
      </w:r>
      <w:r w:rsidRPr="00FB7673">
        <w:rPr>
          <w:sz w:val="16"/>
          <w:szCs w:val="18"/>
        </w:rPr>
        <w:t xml:space="preserve"> the currency risk only happens if you have hard-currency lending and local currency revenues (what often happens in large-scale). For small-scale, most lending to home</w:t>
      </w:r>
      <w:r>
        <w:rPr>
          <w:sz w:val="16"/>
          <w:szCs w:val="18"/>
        </w:rPr>
        <w:t>households</w:t>
      </w:r>
      <w:r w:rsidRPr="00FB7673">
        <w:rPr>
          <w:sz w:val="16"/>
          <w:szCs w:val="18"/>
        </w:rPr>
        <w:t xml:space="preserve"> </w:t>
      </w:r>
      <w:r>
        <w:rPr>
          <w:sz w:val="16"/>
          <w:szCs w:val="18"/>
        </w:rPr>
        <w:t xml:space="preserve">will most likely be </w:t>
      </w:r>
      <w:r w:rsidRPr="00FB7673">
        <w:rPr>
          <w:sz w:val="16"/>
          <w:szCs w:val="18"/>
        </w:rPr>
        <w:t>in local currency</w:t>
      </w:r>
      <w:r>
        <w:rPr>
          <w:sz w:val="16"/>
          <w:szCs w:val="18"/>
        </w:rPr>
        <w:t xml:space="preserve"> through</w:t>
      </w:r>
      <w:r w:rsidRPr="00FB7673">
        <w:rPr>
          <w:sz w:val="16"/>
          <w:szCs w:val="18"/>
        </w:rPr>
        <w:t xml:space="preserve"> local banks. </w:t>
      </w:r>
    </w:p>
  </w:footnote>
  <w:footnote w:id="15">
    <w:p w14:paraId="0BCC4268" w14:textId="64812D48" w:rsidR="005F7532" w:rsidRDefault="005F7532">
      <w:pPr>
        <w:pStyle w:val="FootnoteText"/>
      </w:pPr>
      <w:r>
        <w:rPr>
          <w:rStyle w:val="FootnoteReference"/>
        </w:rPr>
        <w:footnoteRef/>
      </w:r>
      <w:r>
        <w:t xml:space="preserve"> Grid emission factor for Kazakhstan, 0.914 tCO2e/MWh (combied margin -2015), is based on EBRD’s report available at: </w:t>
      </w:r>
      <w:r w:rsidRPr="00935190">
        <w:t>http://www.kazenergy.com/images/stories/Pravovaia_baza/metodiki/27_06_2013/pril_1.pdf</w:t>
      </w:r>
    </w:p>
  </w:footnote>
  <w:footnote w:id="16">
    <w:p w14:paraId="48C82537" w14:textId="0C406E8B" w:rsidR="005F7532" w:rsidRPr="00120E5D" w:rsidRDefault="005F7532">
      <w:pPr>
        <w:pStyle w:val="FootnoteText"/>
        <w:rPr>
          <w:sz w:val="18"/>
        </w:rPr>
      </w:pPr>
      <w:r w:rsidRPr="00120E5D">
        <w:rPr>
          <w:rStyle w:val="FootnoteReference"/>
          <w:sz w:val="18"/>
        </w:rPr>
        <w:footnoteRef/>
      </w:r>
      <w:r w:rsidRPr="00120E5D">
        <w:rPr>
          <w:sz w:val="18"/>
        </w:rPr>
        <w:t xml:space="preserve"> </w:t>
      </w:r>
      <w:hyperlink r:id="rId4" w:history="1">
        <w:r w:rsidRPr="009D5592">
          <w:rPr>
            <w:rStyle w:val="Hyperlink"/>
            <w:sz w:val="18"/>
          </w:rPr>
          <w:t>https://unfccc.int/files/national_reports/annex_i_natcom_/application/pdf/kaz_nc3,4,5,6_eng.pdf</w:t>
        </w:r>
      </w:hyperlink>
      <w:r>
        <w:rPr>
          <w:sz w:val="18"/>
        </w:rPr>
        <w:t xml:space="preserve"> </w:t>
      </w:r>
    </w:p>
  </w:footnote>
  <w:footnote w:id="17">
    <w:p w14:paraId="78A8FBD9" w14:textId="77777777" w:rsidR="005F7532" w:rsidRPr="0067183B" w:rsidRDefault="005F7532" w:rsidP="0067183B">
      <w:pPr>
        <w:pStyle w:val="FootnoteText"/>
        <w:ind w:left="-720"/>
        <w:rPr>
          <w:sz w:val="18"/>
          <w:szCs w:val="18"/>
        </w:rPr>
      </w:pPr>
      <w:r w:rsidRPr="0067183B">
        <w:rPr>
          <w:rStyle w:val="FootnoteReference"/>
          <w:sz w:val="18"/>
          <w:szCs w:val="18"/>
        </w:rPr>
        <w:footnoteRef/>
      </w:r>
      <w:r w:rsidRPr="0067183B">
        <w:rPr>
          <w:sz w:val="18"/>
          <w:szCs w:val="18"/>
        </w:rPr>
        <w:t xml:space="preserve"> For regional and/or global projects in which participating countries are identified, OFP endorsement letters from these countries are required</w:t>
      </w:r>
      <w:r>
        <w:rPr>
          <w:sz w:val="18"/>
          <w:szCs w:val="18"/>
        </w:rPr>
        <w:t xml:space="preserve"> </w:t>
      </w:r>
      <w:r>
        <w:rPr>
          <w:sz w:val="18"/>
          <w:szCs w:val="18"/>
        </w:rPr>
        <w:br/>
        <w:t xml:space="preserve">  even though there may not be a STAR allocation associated with the project</w:t>
      </w:r>
      <w:r w:rsidRPr="0067183B">
        <w:rPr>
          <w:sz w:val="18"/>
          <w:szCs w:val="18"/>
        </w:rPr>
        <w:t>.</w:t>
      </w:r>
    </w:p>
  </w:footnote>
  <w:footnote w:id="18">
    <w:p w14:paraId="05D2A534" w14:textId="77777777" w:rsidR="005F7532" w:rsidRPr="0067183B" w:rsidRDefault="005F7532" w:rsidP="00210B42">
      <w:pPr>
        <w:pStyle w:val="FootnoteText"/>
        <w:ind w:left="-720"/>
        <w:rPr>
          <w:sz w:val="18"/>
          <w:szCs w:val="18"/>
        </w:rPr>
      </w:pPr>
      <w:r w:rsidRPr="0067183B">
        <w:rPr>
          <w:rStyle w:val="FootnoteReference"/>
          <w:sz w:val="18"/>
          <w:szCs w:val="18"/>
        </w:rPr>
        <w:footnoteRef/>
      </w:r>
      <w:r w:rsidRPr="0067183B">
        <w:rPr>
          <w:sz w:val="18"/>
          <w:szCs w:val="18"/>
        </w:rPr>
        <w:t xml:space="preserve"> GEF policies encompass all managed trust funds, namely: GEFTF, LDCF, and SCCF</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765ECA" w14:textId="77777777" w:rsidR="005F7532" w:rsidRDefault="003222FB">
    <w:pPr>
      <w:pStyle w:val="Header"/>
    </w:pPr>
    <w:r>
      <w:rPr>
        <w:noProof/>
      </w:rPr>
      <w:pict w14:anchorId="195B129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3690765" o:spid="_x0000_s2050" type="#_x0000_t136" style="position:absolute;margin-left:0;margin-top:0;width:294.6pt;height:102pt;rotation:315;z-index:-251658752;mso-position-horizontal:center;mso-position-horizontal-relative:margin;mso-position-vertical:center;mso-position-vertical-relative:margin" o:allowincell="f" fillcolor="silver" stroked="f">
          <v:fill opacity=".5"/>
          <v:textpath style="font-family:&quot;Times New Roman&quot;;font-size:90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3C898F" w14:textId="77777777" w:rsidR="005F7532" w:rsidRDefault="005F7532" w:rsidP="00F97C1C">
    <w:pPr>
      <w:pStyle w:val="Header"/>
      <w:ind w:left="720"/>
    </w:pPr>
  </w:p>
  <w:p w14:paraId="6775E84C" w14:textId="77777777" w:rsidR="005F7532" w:rsidRDefault="005F7532"/>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3BCEFE" w14:textId="77777777" w:rsidR="005F7532" w:rsidRDefault="003222FB">
    <w:pPr>
      <w:pStyle w:val="Header"/>
    </w:pPr>
    <w:r>
      <w:rPr>
        <w:noProof/>
      </w:rPr>
      <w:pict w14:anchorId="55E6226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3690764" o:spid="_x0000_s2049" type="#_x0000_t136" style="position:absolute;margin-left:0;margin-top:0;width:294.6pt;height:102pt;rotation:315;z-index:-251659776;mso-position-horizontal:center;mso-position-horizontal-relative:margin;mso-position-vertical:center;mso-position-vertical-relative:margin" o:allowincell="f" fillcolor="silver" stroked="f">
          <v:fill opacity=".5"/>
          <v:textpath style="font-family:&quot;Times New Roman&quot;;font-size:90pt" string="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89F04D3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308051F"/>
    <w:multiLevelType w:val="hybridMultilevel"/>
    <w:tmpl w:val="6750F840"/>
    <w:lvl w:ilvl="0" w:tplc="40E85EEA">
      <w:start w:val="1"/>
      <w:numFmt w:val="bullet"/>
      <w:pStyle w:val="ListParagraph"/>
      <w:lvlText w:val=""/>
      <w:lvlJc w:val="left"/>
      <w:pPr>
        <w:ind w:left="0" w:hanging="360"/>
      </w:pPr>
      <w:rPr>
        <w:rFonts w:ascii="Wingdings" w:hAnsi="Wingdings" w:hint="default"/>
      </w:rPr>
    </w:lvl>
    <w:lvl w:ilvl="1" w:tplc="04090019">
      <w:start w:val="1"/>
      <w:numFmt w:val="lowerLetter"/>
      <w:lvlText w:val="%2."/>
      <w:lvlJc w:val="left"/>
      <w:pPr>
        <w:ind w:left="720" w:hanging="360"/>
      </w:pPr>
    </w:lvl>
    <w:lvl w:ilvl="2" w:tplc="EDBE5AC4">
      <w:numFmt w:val="bullet"/>
      <w:lvlText w:val="–"/>
      <w:lvlJc w:val="left"/>
      <w:pPr>
        <w:ind w:left="1620" w:hanging="360"/>
      </w:pPr>
      <w:rPr>
        <w:rFonts w:ascii="Times New Roman" w:eastAsia="Times New Roman" w:hAnsi="Times New Roman" w:cs="Times New Roman" w:hint="default"/>
      </w:r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3" w15:restartNumberingAfterBreak="0">
    <w:nsid w:val="03DF3BF6"/>
    <w:multiLevelType w:val="hybridMultilevel"/>
    <w:tmpl w:val="407E6C34"/>
    <w:lvl w:ilvl="0" w:tplc="0409000B">
      <w:start w:val="1"/>
      <w:numFmt w:val="bullet"/>
      <w:lvlText w:val=""/>
      <w:lvlJc w:val="left"/>
      <w:pPr>
        <w:ind w:left="413" w:hanging="360"/>
      </w:pPr>
      <w:rPr>
        <w:rFonts w:ascii="Wingdings" w:hAnsi="Wingdings" w:hint="default"/>
      </w:rPr>
    </w:lvl>
    <w:lvl w:ilvl="1" w:tplc="04090003">
      <w:start w:val="1"/>
      <w:numFmt w:val="bullet"/>
      <w:lvlText w:val="o"/>
      <w:lvlJc w:val="left"/>
      <w:pPr>
        <w:ind w:left="1133" w:hanging="360"/>
      </w:pPr>
      <w:rPr>
        <w:rFonts w:ascii="Courier New" w:hAnsi="Courier New" w:hint="default"/>
      </w:rPr>
    </w:lvl>
    <w:lvl w:ilvl="2" w:tplc="04090005">
      <w:start w:val="1"/>
      <w:numFmt w:val="bullet"/>
      <w:lvlText w:val=""/>
      <w:lvlJc w:val="left"/>
      <w:pPr>
        <w:ind w:left="1853" w:hanging="360"/>
      </w:pPr>
      <w:rPr>
        <w:rFonts w:ascii="Wingdings" w:hAnsi="Wingdings" w:hint="default"/>
      </w:rPr>
    </w:lvl>
    <w:lvl w:ilvl="3" w:tplc="765AE004">
      <w:start w:val="173"/>
      <w:numFmt w:val="bullet"/>
      <w:lvlText w:val="-"/>
      <w:lvlJc w:val="left"/>
      <w:pPr>
        <w:ind w:left="2573" w:hanging="360"/>
      </w:pPr>
      <w:rPr>
        <w:rFonts w:ascii="Times New Roman" w:eastAsia="Times New Roman" w:hAnsi="Times New Roman" w:cs="Times New Roman" w:hint="default"/>
      </w:rPr>
    </w:lvl>
    <w:lvl w:ilvl="4" w:tplc="04090003" w:tentative="1">
      <w:start w:val="1"/>
      <w:numFmt w:val="bullet"/>
      <w:lvlText w:val="o"/>
      <w:lvlJc w:val="left"/>
      <w:pPr>
        <w:ind w:left="3293" w:hanging="360"/>
      </w:pPr>
      <w:rPr>
        <w:rFonts w:ascii="Courier New" w:hAnsi="Courier New" w:hint="default"/>
      </w:rPr>
    </w:lvl>
    <w:lvl w:ilvl="5" w:tplc="04090005" w:tentative="1">
      <w:start w:val="1"/>
      <w:numFmt w:val="bullet"/>
      <w:lvlText w:val=""/>
      <w:lvlJc w:val="left"/>
      <w:pPr>
        <w:ind w:left="4013" w:hanging="360"/>
      </w:pPr>
      <w:rPr>
        <w:rFonts w:ascii="Wingdings" w:hAnsi="Wingdings" w:hint="default"/>
      </w:rPr>
    </w:lvl>
    <w:lvl w:ilvl="6" w:tplc="04090001" w:tentative="1">
      <w:start w:val="1"/>
      <w:numFmt w:val="bullet"/>
      <w:lvlText w:val=""/>
      <w:lvlJc w:val="left"/>
      <w:pPr>
        <w:ind w:left="4733" w:hanging="360"/>
      </w:pPr>
      <w:rPr>
        <w:rFonts w:ascii="Symbol" w:hAnsi="Symbol" w:hint="default"/>
      </w:rPr>
    </w:lvl>
    <w:lvl w:ilvl="7" w:tplc="04090003" w:tentative="1">
      <w:start w:val="1"/>
      <w:numFmt w:val="bullet"/>
      <w:lvlText w:val="o"/>
      <w:lvlJc w:val="left"/>
      <w:pPr>
        <w:ind w:left="5453" w:hanging="360"/>
      </w:pPr>
      <w:rPr>
        <w:rFonts w:ascii="Courier New" w:hAnsi="Courier New" w:hint="default"/>
      </w:rPr>
    </w:lvl>
    <w:lvl w:ilvl="8" w:tplc="04090005" w:tentative="1">
      <w:start w:val="1"/>
      <w:numFmt w:val="bullet"/>
      <w:lvlText w:val=""/>
      <w:lvlJc w:val="left"/>
      <w:pPr>
        <w:ind w:left="6173" w:hanging="360"/>
      </w:pPr>
      <w:rPr>
        <w:rFonts w:ascii="Wingdings" w:hAnsi="Wingdings" w:hint="default"/>
      </w:rPr>
    </w:lvl>
  </w:abstractNum>
  <w:abstractNum w:abstractNumId="4" w15:restartNumberingAfterBreak="0">
    <w:nsid w:val="067F705A"/>
    <w:multiLevelType w:val="hybridMultilevel"/>
    <w:tmpl w:val="EDE02A6C"/>
    <w:lvl w:ilvl="0" w:tplc="D8946898">
      <w:start w:val="2"/>
      <w:numFmt w:val="upperLetter"/>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AA46D39"/>
    <w:multiLevelType w:val="hybridMultilevel"/>
    <w:tmpl w:val="C81C7B9A"/>
    <w:lvl w:ilvl="0" w:tplc="0409000F">
      <w:start w:val="1"/>
      <w:numFmt w:val="decimal"/>
      <w:lvlText w:val="%1."/>
      <w:lvlJc w:val="left"/>
      <w:pPr>
        <w:ind w:left="732" w:hanging="360"/>
      </w:pPr>
    </w:lvl>
    <w:lvl w:ilvl="1" w:tplc="04090019">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6" w15:restartNumberingAfterBreak="0">
    <w:nsid w:val="0EBF675C"/>
    <w:multiLevelType w:val="hybridMultilevel"/>
    <w:tmpl w:val="0A3C13F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16711C"/>
    <w:multiLevelType w:val="hybridMultilevel"/>
    <w:tmpl w:val="085ADBD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1C4C51"/>
    <w:multiLevelType w:val="hybridMultilevel"/>
    <w:tmpl w:val="0DE6A47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15:restartNumberingAfterBreak="0">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1" w15:restartNumberingAfterBreak="0">
    <w:nsid w:val="14750DE3"/>
    <w:multiLevelType w:val="hybridMultilevel"/>
    <w:tmpl w:val="DFECF608"/>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18C7488C"/>
    <w:multiLevelType w:val="multilevel"/>
    <w:tmpl w:val="36D02CA6"/>
    <w:lvl w:ilvl="0">
      <w:start w:val="1"/>
      <w:numFmt w:val="decimal"/>
      <w:lvlText w:val="%1."/>
      <w:lvlJc w:val="left"/>
      <w:pPr>
        <w:ind w:left="-360" w:hanging="360"/>
      </w:pPr>
      <w:rPr>
        <w:rFonts w:hint="default"/>
      </w:rPr>
    </w:lvl>
    <w:lvl w:ilvl="1">
      <w:start w:val="2"/>
      <w:numFmt w:val="decimal"/>
      <w:isLgl/>
      <w:lvlText w:val="%1.%2."/>
      <w:lvlJc w:val="left"/>
      <w:pPr>
        <w:ind w:left="-340" w:hanging="380"/>
      </w:pPr>
      <w:rPr>
        <w:rFonts w:hint="default"/>
      </w:rPr>
    </w:lvl>
    <w:lvl w:ilvl="2">
      <w:start w:val="1"/>
      <w:numFmt w:val="decimal"/>
      <w:isLgl/>
      <w:lvlText w:val="%1.%2.%3."/>
      <w:lvlJc w:val="left"/>
      <w:pPr>
        <w:ind w:left="0" w:hanging="720"/>
      </w:pPr>
      <w:rPr>
        <w:rFonts w:hint="default"/>
      </w:rPr>
    </w:lvl>
    <w:lvl w:ilvl="3">
      <w:start w:val="1"/>
      <w:numFmt w:val="decimal"/>
      <w:isLgl/>
      <w:lvlText w:val="%1.%2.%3.%4."/>
      <w:lvlJc w:val="left"/>
      <w:pPr>
        <w:ind w:left="0" w:hanging="720"/>
      </w:pPr>
      <w:rPr>
        <w:rFonts w:hint="default"/>
      </w:rPr>
    </w:lvl>
    <w:lvl w:ilvl="4">
      <w:start w:val="1"/>
      <w:numFmt w:val="decimal"/>
      <w:isLgl/>
      <w:lvlText w:val="%1.%2.%3.%4.%5."/>
      <w:lvlJc w:val="left"/>
      <w:pPr>
        <w:ind w:left="360" w:hanging="1080"/>
      </w:pPr>
      <w:rPr>
        <w:rFonts w:hint="default"/>
      </w:rPr>
    </w:lvl>
    <w:lvl w:ilvl="5">
      <w:start w:val="1"/>
      <w:numFmt w:val="decimal"/>
      <w:isLgl/>
      <w:lvlText w:val="%1.%2.%3.%4.%5.%6."/>
      <w:lvlJc w:val="left"/>
      <w:pPr>
        <w:ind w:left="360" w:hanging="1080"/>
      </w:pPr>
      <w:rPr>
        <w:rFonts w:hint="default"/>
      </w:rPr>
    </w:lvl>
    <w:lvl w:ilvl="6">
      <w:start w:val="1"/>
      <w:numFmt w:val="decimal"/>
      <w:isLgl/>
      <w:lvlText w:val="%1.%2.%3.%4.%5.%6.%7."/>
      <w:lvlJc w:val="left"/>
      <w:pPr>
        <w:ind w:left="720" w:hanging="1440"/>
      </w:pPr>
      <w:rPr>
        <w:rFonts w:hint="default"/>
      </w:rPr>
    </w:lvl>
    <w:lvl w:ilvl="7">
      <w:start w:val="1"/>
      <w:numFmt w:val="decimal"/>
      <w:isLgl/>
      <w:lvlText w:val="%1.%2.%3.%4.%5.%6.%7.%8."/>
      <w:lvlJc w:val="left"/>
      <w:pPr>
        <w:ind w:left="720" w:hanging="1440"/>
      </w:pPr>
      <w:rPr>
        <w:rFonts w:hint="default"/>
      </w:rPr>
    </w:lvl>
    <w:lvl w:ilvl="8">
      <w:start w:val="1"/>
      <w:numFmt w:val="decimal"/>
      <w:isLgl/>
      <w:lvlText w:val="%1.%2.%3.%4.%5.%6.%7.%8.%9."/>
      <w:lvlJc w:val="left"/>
      <w:pPr>
        <w:ind w:left="1080" w:hanging="1800"/>
      </w:pPr>
      <w:rPr>
        <w:rFonts w:hint="default"/>
      </w:rPr>
    </w:lvl>
  </w:abstractNum>
  <w:abstractNum w:abstractNumId="13" w15:restartNumberingAfterBreak="0">
    <w:nsid w:val="277F64C8"/>
    <w:multiLevelType w:val="hybridMultilevel"/>
    <w:tmpl w:val="C2DAC11E"/>
    <w:lvl w:ilvl="0" w:tplc="5A62C352">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FA3B6D"/>
    <w:multiLevelType w:val="hybridMultilevel"/>
    <w:tmpl w:val="26CA78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A5E155C"/>
    <w:multiLevelType w:val="multilevel"/>
    <w:tmpl w:val="390E5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A8C0044"/>
    <w:multiLevelType w:val="hybridMultilevel"/>
    <w:tmpl w:val="D196FE8E"/>
    <w:lvl w:ilvl="0" w:tplc="3286B182">
      <w:start w:val="1"/>
      <w:numFmt w:val="upperLetter"/>
      <w:lvlText w:val="%1."/>
      <w:lvlJc w:val="left"/>
      <w:pPr>
        <w:ind w:left="720" w:hanging="360"/>
      </w:pPr>
      <w:rPr>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FED60D6"/>
    <w:multiLevelType w:val="hybridMultilevel"/>
    <w:tmpl w:val="5FB65E1E"/>
    <w:lvl w:ilvl="0" w:tplc="B4AE2DF8">
      <w:start w:val="5"/>
      <w:numFmt w:val="bullet"/>
      <w:lvlText w:val="-"/>
      <w:lvlJc w:val="left"/>
      <w:pPr>
        <w:ind w:left="720" w:hanging="360"/>
      </w:pPr>
      <w:rPr>
        <w:rFonts w:ascii="Cambria" w:eastAsia="MS Mincho" w:hAnsi="Cambria" w:cs="Times New Roman"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6CD231D"/>
    <w:multiLevelType w:val="hybridMultilevel"/>
    <w:tmpl w:val="1C008A6C"/>
    <w:lvl w:ilvl="0" w:tplc="B296AB24">
      <w:start w:val="1"/>
      <w:numFmt w:val="bullet"/>
      <w:lvlText w:val="-"/>
      <w:lvlJc w:val="left"/>
      <w:pPr>
        <w:ind w:left="0" w:hanging="360"/>
      </w:pPr>
      <w:rPr>
        <w:rFonts w:ascii="Times New Roman" w:eastAsia="Times New Roman" w:hAnsi="Times New Roman" w:cs="Times New Roman" w:hint="default"/>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9" w15:restartNumberingAfterBreak="0">
    <w:nsid w:val="38E558EA"/>
    <w:multiLevelType w:val="multilevel"/>
    <w:tmpl w:val="A3A8F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0E84855"/>
    <w:multiLevelType w:val="hybridMultilevel"/>
    <w:tmpl w:val="3A74E39C"/>
    <w:lvl w:ilvl="0" w:tplc="0409000B">
      <w:start w:val="1"/>
      <w:numFmt w:val="bullet"/>
      <w:lvlText w:val=""/>
      <w:lvlJc w:val="left"/>
      <w:pPr>
        <w:ind w:left="413" w:hanging="360"/>
      </w:pPr>
      <w:rPr>
        <w:rFonts w:ascii="Wingdings" w:hAnsi="Wingdings" w:hint="default"/>
      </w:rPr>
    </w:lvl>
    <w:lvl w:ilvl="1" w:tplc="04090003">
      <w:start w:val="1"/>
      <w:numFmt w:val="bullet"/>
      <w:lvlText w:val="o"/>
      <w:lvlJc w:val="left"/>
      <w:pPr>
        <w:ind w:left="1133" w:hanging="360"/>
      </w:pPr>
      <w:rPr>
        <w:rFonts w:ascii="Courier New" w:hAnsi="Courier New" w:hint="default"/>
      </w:rPr>
    </w:lvl>
    <w:lvl w:ilvl="2" w:tplc="04090005">
      <w:start w:val="1"/>
      <w:numFmt w:val="bullet"/>
      <w:lvlText w:val=""/>
      <w:lvlJc w:val="left"/>
      <w:pPr>
        <w:ind w:left="1853" w:hanging="360"/>
      </w:pPr>
      <w:rPr>
        <w:rFonts w:ascii="Wingdings" w:hAnsi="Wingdings" w:hint="default"/>
      </w:rPr>
    </w:lvl>
    <w:lvl w:ilvl="3" w:tplc="04090005">
      <w:start w:val="1"/>
      <w:numFmt w:val="bullet"/>
      <w:lvlText w:val=""/>
      <w:lvlJc w:val="left"/>
      <w:pPr>
        <w:ind w:left="720" w:hanging="360"/>
      </w:pPr>
      <w:rPr>
        <w:rFonts w:ascii="Wingdings" w:hAnsi="Wingdings" w:hint="default"/>
      </w:rPr>
    </w:lvl>
    <w:lvl w:ilvl="4" w:tplc="04090003" w:tentative="1">
      <w:start w:val="1"/>
      <w:numFmt w:val="bullet"/>
      <w:lvlText w:val="o"/>
      <w:lvlJc w:val="left"/>
      <w:pPr>
        <w:ind w:left="3293" w:hanging="360"/>
      </w:pPr>
      <w:rPr>
        <w:rFonts w:ascii="Courier New" w:hAnsi="Courier New" w:hint="default"/>
      </w:rPr>
    </w:lvl>
    <w:lvl w:ilvl="5" w:tplc="04090005" w:tentative="1">
      <w:start w:val="1"/>
      <w:numFmt w:val="bullet"/>
      <w:lvlText w:val=""/>
      <w:lvlJc w:val="left"/>
      <w:pPr>
        <w:ind w:left="4013" w:hanging="360"/>
      </w:pPr>
      <w:rPr>
        <w:rFonts w:ascii="Wingdings" w:hAnsi="Wingdings" w:hint="default"/>
      </w:rPr>
    </w:lvl>
    <w:lvl w:ilvl="6" w:tplc="04090001" w:tentative="1">
      <w:start w:val="1"/>
      <w:numFmt w:val="bullet"/>
      <w:lvlText w:val=""/>
      <w:lvlJc w:val="left"/>
      <w:pPr>
        <w:ind w:left="4733" w:hanging="360"/>
      </w:pPr>
      <w:rPr>
        <w:rFonts w:ascii="Symbol" w:hAnsi="Symbol" w:hint="default"/>
      </w:rPr>
    </w:lvl>
    <w:lvl w:ilvl="7" w:tplc="04090003" w:tentative="1">
      <w:start w:val="1"/>
      <w:numFmt w:val="bullet"/>
      <w:lvlText w:val="o"/>
      <w:lvlJc w:val="left"/>
      <w:pPr>
        <w:ind w:left="5453" w:hanging="360"/>
      </w:pPr>
      <w:rPr>
        <w:rFonts w:ascii="Courier New" w:hAnsi="Courier New" w:hint="default"/>
      </w:rPr>
    </w:lvl>
    <w:lvl w:ilvl="8" w:tplc="04090005" w:tentative="1">
      <w:start w:val="1"/>
      <w:numFmt w:val="bullet"/>
      <w:lvlText w:val=""/>
      <w:lvlJc w:val="left"/>
      <w:pPr>
        <w:ind w:left="6173" w:hanging="360"/>
      </w:pPr>
      <w:rPr>
        <w:rFonts w:ascii="Wingdings" w:hAnsi="Wingdings" w:hint="default"/>
      </w:rPr>
    </w:lvl>
  </w:abstractNum>
  <w:abstractNum w:abstractNumId="21" w15:restartNumberingAfterBreak="0">
    <w:nsid w:val="467663D1"/>
    <w:multiLevelType w:val="hybridMultilevel"/>
    <w:tmpl w:val="47E805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360" w:hanging="360"/>
      </w:pPr>
      <w:rPr>
        <w:rFonts w:ascii="Courier New" w:hAnsi="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22" w15:restartNumberingAfterBreak="0">
    <w:nsid w:val="4B4902D9"/>
    <w:multiLevelType w:val="hybridMultilevel"/>
    <w:tmpl w:val="E99EF0F8"/>
    <w:lvl w:ilvl="0" w:tplc="04090005">
      <w:start w:val="1"/>
      <w:numFmt w:val="bullet"/>
      <w:lvlText w:val=""/>
      <w:lvlJc w:val="left"/>
      <w:pPr>
        <w:ind w:left="0" w:hanging="360"/>
      </w:pPr>
      <w:rPr>
        <w:rFonts w:ascii="Wingdings" w:hAnsi="Wingdings" w:hint="default"/>
      </w:rPr>
    </w:lvl>
    <w:lvl w:ilvl="1" w:tplc="04090019">
      <w:start w:val="1"/>
      <w:numFmt w:val="lowerLetter"/>
      <w:lvlText w:val="%2."/>
      <w:lvlJc w:val="left"/>
      <w:pPr>
        <w:ind w:left="720" w:hanging="360"/>
      </w:pPr>
    </w:lvl>
    <w:lvl w:ilvl="2" w:tplc="EDBE5AC4">
      <w:numFmt w:val="bullet"/>
      <w:lvlText w:val="–"/>
      <w:lvlJc w:val="left"/>
      <w:pPr>
        <w:ind w:left="1620" w:hanging="360"/>
      </w:pPr>
      <w:rPr>
        <w:rFonts w:ascii="Times New Roman" w:eastAsia="Times New Roman" w:hAnsi="Times New Roman" w:cs="Times New Roman" w:hint="default"/>
      </w:r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23" w15:restartNumberingAfterBreak="0">
    <w:nsid w:val="4D1B4D76"/>
    <w:multiLevelType w:val="hybridMultilevel"/>
    <w:tmpl w:val="24568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F606E31"/>
    <w:multiLevelType w:val="hybridMultilevel"/>
    <w:tmpl w:val="5162944C"/>
    <w:lvl w:ilvl="0" w:tplc="A64AD650">
      <w:start w:val="1"/>
      <w:numFmt w:val="bullet"/>
      <w:lvlText w:val="▪"/>
      <w:lvlJc w:val="left"/>
      <w:pPr>
        <w:tabs>
          <w:tab w:val="num" w:pos="720"/>
        </w:tabs>
        <w:ind w:left="720" w:hanging="360"/>
      </w:pPr>
      <w:rPr>
        <w:rFonts w:ascii="Arial" w:hAnsi="Arial" w:hint="default"/>
      </w:rPr>
    </w:lvl>
    <w:lvl w:ilvl="1" w:tplc="7042F3E8">
      <w:start w:val="1"/>
      <w:numFmt w:val="bullet"/>
      <w:lvlText w:val="▪"/>
      <w:lvlJc w:val="left"/>
      <w:pPr>
        <w:tabs>
          <w:tab w:val="num" w:pos="1440"/>
        </w:tabs>
        <w:ind w:left="1440" w:hanging="360"/>
      </w:pPr>
      <w:rPr>
        <w:rFonts w:ascii="Arial" w:hAnsi="Arial" w:hint="default"/>
      </w:rPr>
    </w:lvl>
    <w:lvl w:ilvl="2" w:tplc="CBE6BABE" w:tentative="1">
      <w:start w:val="1"/>
      <w:numFmt w:val="bullet"/>
      <w:lvlText w:val="▪"/>
      <w:lvlJc w:val="left"/>
      <w:pPr>
        <w:tabs>
          <w:tab w:val="num" w:pos="2160"/>
        </w:tabs>
        <w:ind w:left="2160" w:hanging="360"/>
      </w:pPr>
      <w:rPr>
        <w:rFonts w:ascii="Arial" w:hAnsi="Arial" w:hint="default"/>
      </w:rPr>
    </w:lvl>
    <w:lvl w:ilvl="3" w:tplc="945896D0" w:tentative="1">
      <w:start w:val="1"/>
      <w:numFmt w:val="bullet"/>
      <w:lvlText w:val="▪"/>
      <w:lvlJc w:val="left"/>
      <w:pPr>
        <w:tabs>
          <w:tab w:val="num" w:pos="2880"/>
        </w:tabs>
        <w:ind w:left="2880" w:hanging="360"/>
      </w:pPr>
      <w:rPr>
        <w:rFonts w:ascii="Arial" w:hAnsi="Arial" w:hint="default"/>
      </w:rPr>
    </w:lvl>
    <w:lvl w:ilvl="4" w:tplc="51EE8076" w:tentative="1">
      <w:start w:val="1"/>
      <w:numFmt w:val="bullet"/>
      <w:lvlText w:val="▪"/>
      <w:lvlJc w:val="left"/>
      <w:pPr>
        <w:tabs>
          <w:tab w:val="num" w:pos="3600"/>
        </w:tabs>
        <w:ind w:left="3600" w:hanging="360"/>
      </w:pPr>
      <w:rPr>
        <w:rFonts w:ascii="Arial" w:hAnsi="Arial" w:hint="default"/>
      </w:rPr>
    </w:lvl>
    <w:lvl w:ilvl="5" w:tplc="D31217EE" w:tentative="1">
      <w:start w:val="1"/>
      <w:numFmt w:val="bullet"/>
      <w:lvlText w:val="▪"/>
      <w:lvlJc w:val="left"/>
      <w:pPr>
        <w:tabs>
          <w:tab w:val="num" w:pos="4320"/>
        </w:tabs>
        <w:ind w:left="4320" w:hanging="360"/>
      </w:pPr>
      <w:rPr>
        <w:rFonts w:ascii="Arial" w:hAnsi="Arial" w:hint="default"/>
      </w:rPr>
    </w:lvl>
    <w:lvl w:ilvl="6" w:tplc="4C70C0C0" w:tentative="1">
      <w:start w:val="1"/>
      <w:numFmt w:val="bullet"/>
      <w:lvlText w:val="▪"/>
      <w:lvlJc w:val="left"/>
      <w:pPr>
        <w:tabs>
          <w:tab w:val="num" w:pos="5040"/>
        </w:tabs>
        <w:ind w:left="5040" w:hanging="360"/>
      </w:pPr>
      <w:rPr>
        <w:rFonts w:ascii="Arial" w:hAnsi="Arial" w:hint="default"/>
      </w:rPr>
    </w:lvl>
    <w:lvl w:ilvl="7" w:tplc="2DB25D90" w:tentative="1">
      <w:start w:val="1"/>
      <w:numFmt w:val="bullet"/>
      <w:lvlText w:val="▪"/>
      <w:lvlJc w:val="left"/>
      <w:pPr>
        <w:tabs>
          <w:tab w:val="num" w:pos="5760"/>
        </w:tabs>
        <w:ind w:left="5760" w:hanging="360"/>
      </w:pPr>
      <w:rPr>
        <w:rFonts w:ascii="Arial" w:hAnsi="Arial" w:hint="default"/>
      </w:rPr>
    </w:lvl>
    <w:lvl w:ilvl="8" w:tplc="F520767C"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52A84AA2"/>
    <w:multiLevelType w:val="hybridMultilevel"/>
    <w:tmpl w:val="C414D4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7F81EF8"/>
    <w:multiLevelType w:val="hybridMultilevel"/>
    <w:tmpl w:val="85BAAD54"/>
    <w:lvl w:ilvl="0" w:tplc="25707FE2">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25643E6"/>
    <w:multiLevelType w:val="hybridMultilevel"/>
    <w:tmpl w:val="3C0888F0"/>
    <w:lvl w:ilvl="0" w:tplc="0409000B">
      <w:start w:val="1"/>
      <w:numFmt w:val="bullet"/>
      <w:lvlText w:val=""/>
      <w:lvlJc w:val="left"/>
      <w:pPr>
        <w:ind w:left="413" w:hanging="360"/>
      </w:pPr>
      <w:rPr>
        <w:rFonts w:ascii="Wingdings" w:hAnsi="Wingdings" w:hint="default"/>
      </w:rPr>
    </w:lvl>
    <w:lvl w:ilvl="1" w:tplc="04090003">
      <w:start w:val="1"/>
      <w:numFmt w:val="bullet"/>
      <w:lvlText w:val="o"/>
      <w:lvlJc w:val="left"/>
      <w:pPr>
        <w:ind w:left="1133" w:hanging="360"/>
      </w:pPr>
      <w:rPr>
        <w:rFonts w:ascii="Courier New" w:hAnsi="Courier New" w:hint="default"/>
      </w:rPr>
    </w:lvl>
    <w:lvl w:ilvl="2" w:tplc="04090005">
      <w:start w:val="1"/>
      <w:numFmt w:val="bullet"/>
      <w:lvlText w:val=""/>
      <w:lvlJc w:val="left"/>
      <w:pPr>
        <w:ind w:left="1853" w:hanging="360"/>
      </w:pPr>
      <w:rPr>
        <w:rFonts w:ascii="Wingdings" w:hAnsi="Wingdings" w:hint="default"/>
      </w:rPr>
    </w:lvl>
    <w:lvl w:ilvl="3" w:tplc="04090005">
      <w:start w:val="1"/>
      <w:numFmt w:val="bullet"/>
      <w:lvlText w:val=""/>
      <w:lvlJc w:val="left"/>
      <w:pPr>
        <w:ind w:left="2573" w:hanging="360"/>
      </w:pPr>
      <w:rPr>
        <w:rFonts w:ascii="Wingdings" w:hAnsi="Wingdings" w:hint="default"/>
      </w:rPr>
    </w:lvl>
    <w:lvl w:ilvl="4" w:tplc="04090003" w:tentative="1">
      <w:start w:val="1"/>
      <w:numFmt w:val="bullet"/>
      <w:lvlText w:val="o"/>
      <w:lvlJc w:val="left"/>
      <w:pPr>
        <w:ind w:left="3293" w:hanging="360"/>
      </w:pPr>
      <w:rPr>
        <w:rFonts w:ascii="Courier New" w:hAnsi="Courier New" w:hint="default"/>
      </w:rPr>
    </w:lvl>
    <w:lvl w:ilvl="5" w:tplc="04090005" w:tentative="1">
      <w:start w:val="1"/>
      <w:numFmt w:val="bullet"/>
      <w:lvlText w:val=""/>
      <w:lvlJc w:val="left"/>
      <w:pPr>
        <w:ind w:left="4013" w:hanging="360"/>
      </w:pPr>
      <w:rPr>
        <w:rFonts w:ascii="Wingdings" w:hAnsi="Wingdings" w:hint="default"/>
      </w:rPr>
    </w:lvl>
    <w:lvl w:ilvl="6" w:tplc="04090001" w:tentative="1">
      <w:start w:val="1"/>
      <w:numFmt w:val="bullet"/>
      <w:lvlText w:val=""/>
      <w:lvlJc w:val="left"/>
      <w:pPr>
        <w:ind w:left="4733" w:hanging="360"/>
      </w:pPr>
      <w:rPr>
        <w:rFonts w:ascii="Symbol" w:hAnsi="Symbol" w:hint="default"/>
      </w:rPr>
    </w:lvl>
    <w:lvl w:ilvl="7" w:tplc="04090003" w:tentative="1">
      <w:start w:val="1"/>
      <w:numFmt w:val="bullet"/>
      <w:lvlText w:val="o"/>
      <w:lvlJc w:val="left"/>
      <w:pPr>
        <w:ind w:left="5453" w:hanging="360"/>
      </w:pPr>
      <w:rPr>
        <w:rFonts w:ascii="Courier New" w:hAnsi="Courier New" w:hint="default"/>
      </w:rPr>
    </w:lvl>
    <w:lvl w:ilvl="8" w:tplc="04090005" w:tentative="1">
      <w:start w:val="1"/>
      <w:numFmt w:val="bullet"/>
      <w:lvlText w:val=""/>
      <w:lvlJc w:val="left"/>
      <w:pPr>
        <w:ind w:left="6173" w:hanging="360"/>
      </w:pPr>
      <w:rPr>
        <w:rFonts w:ascii="Wingdings" w:hAnsi="Wingdings" w:hint="default"/>
      </w:rPr>
    </w:lvl>
  </w:abstractNum>
  <w:abstractNum w:abstractNumId="28" w15:restartNumberingAfterBreak="0">
    <w:nsid w:val="69BE7A85"/>
    <w:multiLevelType w:val="hybridMultilevel"/>
    <w:tmpl w:val="6722DA38"/>
    <w:lvl w:ilvl="0" w:tplc="1248915A">
      <w:start w:val="1"/>
      <w:numFmt w:val="bullet"/>
      <w:pStyle w:val="ColorfulList-Accent11"/>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AE809C8"/>
    <w:multiLevelType w:val="hybridMultilevel"/>
    <w:tmpl w:val="C0806536"/>
    <w:lvl w:ilvl="0" w:tplc="4C62E250">
      <w:start w:val="1"/>
      <w:numFmt w:val="bullet"/>
      <w:lvlText w:val="▪"/>
      <w:lvlJc w:val="left"/>
      <w:pPr>
        <w:tabs>
          <w:tab w:val="num" w:pos="720"/>
        </w:tabs>
        <w:ind w:left="720" w:hanging="360"/>
      </w:pPr>
      <w:rPr>
        <w:rFonts w:ascii="Arial" w:hAnsi="Arial" w:hint="default"/>
      </w:rPr>
    </w:lvl>
    <w:lvl w:ilvl="1" w:tplc="D8CA3B82">
      <w:start w:val="1"/>
      <w:numFmt w:val="bullet"/>
      <w:lvlText w:val="▪"/>
      <w:lvlJc w:val="left"/>
      <w:pPr>
        <w:tabs>
          <w:tab w:val="num" w:pos="1440"/>
        </w:tabs>
        <w:ind w:left="1440" w:hanging="360"/>
      </w:pPr>
      <w:rPr>
        <w:rFonts w:ascii="Arial" w:hAnsi="Arial" w:hint="default"/>
      </w:rPr>
    </w:lvl>
    <w:lvl w:ilvl="2" w:tplc="33DCFFA8" w:tentative="1">
      <w:start w:val="1"/>
      <w:numFmt w:val="bullet"/>
      <w:lvlText w:val="▪"/>
      <w:lvlJc w:val="left"/>
      <w:pPr>
        <w:tabs>
          <w:tab w:val="num" w:pos="2160"/>
        </w:tabs>
        <w:ind w:left="2160" w:hanging="360"/>
      </w:pPr>
      <w:rPr>
        <w:rFonts w:ascii="Arial" w:hAnsi="Arial" w:hint="default"/>
      </w:rPr>
    </w:lvl>
    <w:lvl w:ilvl="3" w:tplc="61DA6A58" w:tentative="1">
      <w:start w:val="1"/>
      <w:numFmt w:val="bullet"/>
      <w:lvlText w:val="▪"/>
      <w:lvlJc w:val="left"/>
      <w:pPr>
        <w:tabs>
          <w:tab w:val="num" w:pos="2880"/>
        </w:tabs>
        <w:ind w:left="2880" w:hanging="360"/>
      </w:pPr>
      <w:rPr>
        <w:rFonts w:ascii="Arial" w:hAnsi="Arial" w:hint="default"/>
      </w:rPr>
    </w:lvl>
    <w:lvl w:ilvl="4" w:tplc="1F1AAE0E" w:tentative="1">
      <w:start w:val="1"/>
      <w:numFmt w:val="bullet"/>
      <w:lvlText w:val="▪"/>
      <w:lvlJc w:val="left"/>
      <w:pPr>
        <w:tabs>
          <w:tab w:val="num" w:pos="3600"/>
        </w:tabs>
        <w:ind w:left="3600" w:hanging="360"/>
      </w:pPr>
      <w:rPr>
        <w:rFonts w:ascii="Arial" w:hAnsi="Arial" w:hint="default"/>
      </w:rPr>
    </w:lvl>
    <w:lvl w:ilvl="5" w:tplc="D4D47B28" w:tentative="1">
      <w:start w:val="1"/>
      <w:numFmt w:val="bullet"/>
      <w:lvlText w:val="▪"/>
      <w:lvlJc w:val="left"/>
      <w:pPr>
        <w:tabs>
          <w:tab w:val="num" w:pos="4320"/>
        </w:tabs>
        <w:ind w:left="4320" w:hanging="360"/>
      </w:pPr>
      <w:rPr>
        <w:rFonts w:ascii="Arial" w:hAnsi="Arial" w:hint="default"/>
      </w:rPr>
    </w:lvl>
    <w:lvl w:ilvl="6" w:tplc="28C68B00" w:tentative="1">
      <w:start w:val="1"/>
      <w:numFmt w:val="bullet"/>
      <w:lvlText w:val="▪"/>
      <w:lvlJc w:val="left"/>
      <w:pPr>
        <w:tabs>
          <w:tab w:val="num" w:pos="5040"/>
        </w:tabs>
        <w:ind w:left="5040" w:hanging="360"/>
      </w:pPr>
      <w:rPr>
        <w:rFonts w:ascii="Arial" w:hAnsi="Arial" w:hint="default"/>
      </w:rPr>
    </w:lvl>
    <w:lvl w:ilvl="7" w:tplc="2364F75A" w:tentative="1">
      <w:start w:val="1"/>
      <w:numFmt w:val="bullet"/>
      <w:lvlText w:val="▪"/>
      <w:lvlJc w:val="left"/>
      <w:pPr>
        <w:tabs>
          <w:tab w:val="num" w:pos="5760"/>
        </w:tabs>
        <w:ind w:left="5760" w:hanging="360"/>
      </w:pPr>
      <w:rPr>
        <w:rFonts w:ascii="Arial" w:hAnsi="Arial" w:hint="default"/>
      </w:rPr>
    </w:lvl>
    <w:lvl w:ilvl="8" w:tplc="F7C84C58" w:tentative="1">
      <w:start w:val="1"/>
      <w:numFmt w:val="bullet"/>
      <w:lvlText w:val="▪"/>
      <w:lvlJc w:val="left"/>
      <w:pPr>
        <w:tabs>
          <w:tab w:val="num" w:pos="6480"/>
        </w:tabs>
        <w:ind w:left="6480" w:hanging="360"/>
      </w:pPr>
      <w:rPr>
        <w:rFonts w:ascii="Arial" w:hAnsi="Arial" w:hint="default"/>
      </w:rPr>
    </w:lvl>
  </w:abstractNum>
  <w:abstractNum w:abstractNumId="30" w15:restartNumberingAfterBreak="0">
    <w:nsid w:val="6BE9112D"/>
    <w:multiLevelType w:val="hybridMultilevel"/>
    <w:tmpl w:val="31063716"/>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31" w15:restartNumberingAfterBreak="0">
    <w:nsid w:val="6FCE0EC4"/>
    <w:multiLevelType w:val="hybridMultilevel"/>
    <w:tmpl w:val="BA446908"/>
    <w:lvl w:ilvl="0" w:tplc="0409000F">
      <w:start w:val="1"/>
      <w:numFmt w:val="decimal"/>
      <w:lvlText w:val="%1."/>
      <w:lvlJc w:val="left"/>
      <w:pPr>
        <w:ind w:left="0" w:hanging="360"/>
      </w:pPr>
    </w:lvl>
    <w:lvl w:ilvl="1" w:tplc="04090019">
      <w:start w:val="1"/>
      <w:numFmt w:val="lowerLetter"/>
      <w:lvlText w:val="%2."/>
      <w:lvlJc w:val="left"/>
      <w:pPr>
        <w:ind w:left="720" w:hanging="360"/>
      </w:pPr>
    </w:lvl>
    <w:lvl w:ilvl="2" w:tplc="EDBE5AC4">
      <w:numFmt w:val="bullet"/>
      <w:lvlText w:val="–"/>
      <w:lvlJc w:val="left"/>
      <w:pPr>
        <w:ind w:left="1620" w:hanging="360"/>
      </w:pPr>
      <w:rPr>
        <w:rFonts w:ascii="Times New Roman" w:eastAsia="Times New Roman" w:hAnsi="Times New Roman" w:cs="Times New Roman" w:hint="default"/>
      </w:r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32" w15:restartNumberingAfterBreak="0">
    <w:nsid w:val="720D1A5D"/>
    <w:multiLevelType w:val="hybridMultilevel"/>
    <w:tmpl w:val="3A286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E2F3126"/>
    <w:multiLevelType w:val="hybridMultilevel"/>
    <w:tmpl w:val="802EF568"/>
    <w:lvl w:ilvl="0" w:tplc="1C1CAC5A">
      <w:start w:val="1"/>
      <w:numFmt w:val="decimal"/>
      <w:lvlText w:val="%1."/>
      <w:lvlJc w:val="left"/>
      <w:pPr>
        <w:ind w:left="0" w:hanging="360"/>
      </w:p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num w:numId="1">
    <w:abstractNumId w:val="9"/>
  </w:num>
  <w:num w:numId="2">
    <w:abstractNumId w:val="4"/>
  </w:num>
  <w:num w:numId="3">
    <w:abstractNumId w:val="16"/>
  </w:num>
  <w:num w:numId="4">
    <w:abstractNumId w:val="30"/>
  </w:num>
  <w:num w:numId="5">
    <w:abstractNumId w:val="13"/>
  </w:num>
  <w:num w:numId="6">
    <w:abstractNumId w:val="23"/>
  </w:num>
  <w:num w:numId="7">
    <w:abstractNumId w:val="31"/>
  </w:num>
  <w:num w:numId="8">
    <w:abstractNumId w:val="33"/>
  </w:num>
  <w:num w:numId="9">
    <w:abstractNumId w:val="18"/>
  </w:num>
  <w:num w:numId="10">
    <w:abstractNumId w:val="15"/>
  </w:num>
  <w:num w:numId="11">
    <w:abstractNumId w:val="0"/>
  </w:num>
  <w:num w:numId="12">
    <w:abstractNumId w:val="29"/>
  </w:num>
  <w:num w:numId="13">
    <w:abstractNumId w:val="3"/>
  </w:num>
  <w:num w:numId="14">
    <w:abstractNumId w:val="19"/>
  </w:num>
  <w:num w:numId="15">
    <w:abstractNumId w:val="24"/>
  </w:num>
  <w:num w:numId="16">
    <w:abstractNumId w:val="14"/>
  </w:num>
  <w:num w:numId="17">
    <w:abstractNumId w:val="8"/>
  </w:num>
  <w:num w:numId="18">
    <w:abstractNumId w:val="33"/>
  </w:num>
  <w:num w:numId="19">
    <w:abstractNumId w:val="2"/>
  </w:num>
  <w:num w:numId="20">
    <w:abstractNumId w:val="6"/>
  </w:num>
  <w:num w:numId="21">
    <w:abstractNumId w:val="20"/>
  </w:num>
  <w:num w:numId="22">
    <w:abstractNumId w:val="1"/>
  </w:num>
  <w:num w:numId="23">
    <w:abstractNumId w:val="2"/>
  </w:num>
  <w:num w:numId="24">
    <w:abstractNumId w:val="2"/>
  </w:num>
  <w:num w:numId="25">
    <w:abstractNumId w:val="2"/>
  </w:num>
  <w:num w:numId="26">
    <w:abstractNumId w:val="12"/>
  </w:num>
  <w:num w:numId="27">
    <w:abstractNumId w:val="28"/>
  </w:num>
  <w:num w:numId="28">
    <w:abstractNumId w:val="21"/>
  </w:num>
  <w:num w:numId="29">
    <w:abstractNumId w:val="27"/>
  </w:num>
  <w:num w:numId="30">
    <w:abstractNumId w:val="11"/>
  </w:num>
  <w:num w:numId="31">
    <w:abstractNumId w:val="2"/>
  </w:num>
  <w:num w:numId="32">
    <w:abstractNumId w:val="25"/>
  </w:num>
  <w:num w:numId="33">
    <w:abstractNumId w:val="5"/>
  </w:num>
  <w:num w:numId="34">
    <w:abstractNumId w:val="22"/>
  </w:num>
  <w:num w:numId="35">
    <w:abstractNumId w:val="10"/>
  </w:num>
  <w:num w:numId="36">
    <w:abstractNumId w:val="32"/>
  </w:num>
  <w:num w:numId="37">
    <w:abstractNumId w:val="17"/>
  </w:num>
  <w:num w:numId="38">
    <w:abstractNumId w:val="7"/>
  </w:num>
  <w:num w:numId="39">
    <w:abstractNumId w:val="2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CA1"/>
    <w:rsid w:val="0000045B"/>
    <w:rsid w:val="0000153B"/>
    <w:rsid w:val="00001540"/>
    <w:rsid w:val="0000198C"/>
    <w:rsid w:val="00001C88"/>
    <w:rsid w:val="000038F8"/>
    <w:rsid w:val="00003F6F"/>
    <w:rsid w:val="000053EF"/>
    <w:rsid w:val="00006983"/>
    <w:rsid w:val="00007668"/>
    <w:rsid w:val="00007E9E"/>
    <w:rsid w:val="000100BF"/>
    <w:rsid w:val="000108DE"/>
    <w:rsid w:val="0001179E"/>
    <w:rsid w:val="00011ECA"/>
    <w:rsid w:val="0001203C"/>
    <w:rsid w:val="00012ABB"/>
    <w:rsid w:val="00012F7F"/>
    <w:rsid w:val="00014177"/>
    <w:rsid w:val="000142F3"/>
    <w:rsid w:val="000171A0"/>
    <w:rsid w:val="000172AF"/>
    <w:rsid w:val="00017B05"/>
    <w:rsid w:val="00020C48"/>
    <w:rsid w:val="00020CDE"/>
    <w:rsid w:val="00021667"/>
    <w:rsid w:val="000241CA"/>
    <w:rsid w:val="00024610"/>
    <w:rsid w:val="0002473F"/>
    <w:rsid w:val="00025112"/>
    <w:rsid w:val="0002559C"/>
    <w:rsid w:val="00026FDD"/>
    <w:rsid w:val="00027012"/>
    <w:rsid w:val="00027B28"/>
    <w:rsid w:val="00031BC5"/>
    <w:rsid w:val="000324A1"/>
    <w:rsid w:val="0003262D"/>
    <w:rsid w:val="00033A4B"/>
    <w:rsid w:val="00034739"/>
    <w:rsid w:val="0003477D"/>
    <w:rsid w:val="0003527B"/>
    <w:rsid w:val="00035D06"/>
    <w:rsid w:val="00037D23"/>
    <w:rsid w:val="00037FF1"/>
    <w:rsid w:val="00040C73"/>
    <w:rsid w:val="00040D76"/>
    <w:rsid w:val="000419A7"/>
    <w:rsid w:val="00041A99"/>
    <w:rsid w:val="00041C32"/>
    <w:rsid w:val="00043060"/>
    <w:rsid w:val="00043CC3"/>
    <w:rsid w:val="0004518F"/>
    <w:rsid w:val="00050786"/>
    <w:rsid w:val="00050AF1"/>
    <w:rsid w:val="00054155"/>
    <w:rsid w:val="00055727"/>
    <w:rsid w:val="000559CB"/>
    <w:rsid w:val="0005760C"/>
    <w:rsid w:val="00061D0D"/>
    <w:rsid w:val="000627B3"/>
    <w:rsid w:val="00062EF1"/>
    <w:rsid w:val="000630F5"/>
    <w:rsid w:val="000634BC"/>
    <w:rsid w:val="00063935"/>
    <w:rsid w:val="00064ABC"/>
    <w:rsid w:val="00065585"/>
    <w:rsid w:val="000657C9"/>
    <w:rsid w:val="000659BF"/>
    <w:rsid w:val="000660E4"/>
    <w:rsid w:val="0006752B"/>
    <w:rsid w:val="00067679"/>
    <w:rsid w:val="000738DC"/>
    <w:rsid w:val="00076FCB"/>
    <w:rsid w:val="0008129D"/>
    <w:rsid w:val="00081C7F"/>
    <w:rsid w:val="00083271"/>
    <w:rsid w:val="000833C9"/>
    <w:rsid w:val="00084C06"/>
    <w:rsid w:val="00084D5A"/>
    <w:rsid w:val="00085406"/>
    <w:rsid w:val="000859A9"/>
    <w:rsid w:val="00087AFE"/>
    <w:rsid w:val="00090610"/>
    <w:rsid w:val="00091470"/>
    <w:rsid w:val="00091854"/>
    <w:rsid w:val="00091CC9"/>
    <w:rsid w:val="00091E89"/>
    <w:rsid w:val="000927F8"/>
    <w:rsid w:val="0009289B"/>
    <w:rsid w:val="00092D44"/>
    <w:rsid w:val="00094011"/>
    <w:rsid w:val="0009489C"/>
    <w:rsid w:val="00094E60"/>
    <w:rsid w:val="00094EF1"/>
    <w:rsid w:val="00095B57"/>
    <w:rsid w:val="000961E1"/>
    <w:rsid w:val="0009631C"/>
    <w:rsid w:val="00096D61"/>
    <w:rsid w:val="0009716D"/>
    <w:rsid w:val="00097611"/>
    <w:rsid w:val="00097715"/>
    <w:rsid w:val="00097FDB"/>
    <w:rsid w:val="000A075B"/>
    <w:rsid w:val="000A1456"/>
    <w:rsid w:val="000A1BC8"/>
    <w:rsid w:val="000A24E2"/>
    <w:rsid w:val="000A2DB1"/>
    <w:rsid w:val="000A32EC"/>
    <w:rsid w:val="000A365F"/>
    <w:rsid w:val="000A3EEE"/>
    <w:rsid w:val="000A4A58"/>
    <w:rsid w:val="000A4BA2"/>
    <w:rsid w:val="000A5E53"/>
    <w:rsid w:val="000A69D0"/>
    <w:rsid w:val="000A6C92"/>
    <w:rsid w:val="000A6C97"/>
    <w:rsid w:val="000A7217"/>
    <w:rsid w:val="000B01AE"/>
    <w:rsid w:val="000B0259"/>
    <w:rsid w:val="000B0DD8"/>
    <w:rsid w:val="000B1255"/>
    <w:rsid w:val="000B13C8"/>
    <w:rsid w:val="000B1C04"/>
    <w:rsid w:val="000B1EF6"/>
    <w:rsid w:val="000B2094"/>
    <w:rsid w:val="000B22DF"/>
    <w:rsid w:val="000B24CA"/>
    <w:rsid w:val="000B464E"/>
    <w:rsid w:val="000B4CD3"/>
    <w:rsid w:val="000B5618"/>
    <w:rsid w:val="000B5874"/>
    <w:rsid w:val="000B62E1"/>
    <w:rsid w:val="000B6878"/>
    <w:rsid w:val="000B7A56"/>
    <w:rsid w:val="000B7C74"/>
    <w:rsid w:val="000B7D2E"/>
    <w:rsid w:val="000C0B1A"/>
    <w:rsid w:val="000C19AB"/>
    <w:rsid w:val="000C2D8F"/>
    <w:rsid w:val="000C4A6C"/>
    <w:rsid w:val="000C5EBD"/>
    <w:rsid w:val="000C779A"/>
    <w:rsid w:val="000C7928"/>
    <w:rsid w:val="000D0356"/>
    <w:rsid w:val="000D04D5"/>
    <w:rsid w:val="000D0D55"/>
    <w:rsid w:val="000D5E12"/>
    <w:rsid w:val="000D6AE0"/>
    <w:rsid w:val="000D73A1"/>
    <w:rsid w:val="000E109F"/>
    <w:rsid w:val="000E1926"/>
    <w:rsid w:val="000E241A"/>
    <w:rsid w:val="000E358B"/>
    <w:rsid w:val="000E35C5"/>
    <w:rsid w:val="000E419D"/>
    <w:rsid w:val="000E58F5"/>
    <w:rsid w:val="000E617E"/>
    <w:rsid w:val="000E625C"/>
    <w:rsid w:val="000E6894"/>
    <w:rsid w:val="000E79F7"/>
    <w:rsid w:val="000F0242"/>
    <w:rsid w:val="000F0C7B"/>
    <w:rsid w:val="000F36DE"/>
    <w:rsid w:val="000F4603"/>
    <w:rsid w:val="000F4882"/>
    <w:rsid w:val="000F52DF"/>
    <w:rsid w:val="000F6CFA"/>
    <w:rsid w:val="000F71B0"/>
    <w:rsid w:val="00103620"/>
    <w:rsid w:val="00103647"/>
    <w:rsid w:val="00103B08"/>
    <w:rsid w:val="00104656"/>
    <w:rsid w:val="00106305"/>
    <w:rsid w:val="0010674F"/>
    <w:rsid w:val="00106891"/>
    <w:rsid w:val="00107376"/>
    <w:rsid w:val="00110314"/>
    <w:rsid w:val="00110321"/>
    <w:rsid w:val="00111C59"/>
    <w:rsid w:val="00112A0E"/>
    <w:rsid w:val="00112DE3"/>
    <w:rsid w:val="00112E4B"/>
    <w:rsid w:val="001132D4"/>
    <w:rsid w:val="001144D8"/>
    <w:rsid w:val="00114689"/>
    <w:rsid w:val="00114AFA"/>
    <w:rsid w:val="00115A6E"/>
    <w:rsid w:val="00115D01"/>
    <w:rsid w:val="001160D2"/>
    <w:rsid w:val="00116514"/>
    <w:rsid w:val="00116981"/>
    <w:rsid w:val="001179A3"/>
    <w:rsid w:val="001179BD"/>
    <w:rsid w:val="001200FA"/>
    <w:rsid w:val="00120E5D"/>
    <w:rsid w:val="0012189E"/>
    <w:rsid w:val="00123223"/>
    <w:rsid w:val="00124E06"/>
    <w:rsid w:val="0012641D"/>
    <w:rsid w:val="00127D2D"/>
    <w:rsid w:val="00130F18"/>
    <w:rsid w:val="00131073"/>
    <w:rsid w:val="00131E93"/>
    <w:rsid w:val="00132636"/>
    <w:rsid w:val="00132707"/>
    <w:rsid w:val="001336BE"/>
    <w:rsid w:val="0013422A"/>
    <w:rsid w:val="00134477"/>
    <w:rsid w:val="0013498F"/>
    <w:rsid w:val="001351B8"/>
    <w:rsid w:val="00135456"/>
    <w:rsid w:val="001365E8"/>
    <w:rsid w:val="0013694B"/>
    <w:rsid w:val="0013767F"/>
    <w:rsid w:val="0014041E"/>
    <w:rsid w:val="00140549"/>
    <w:rsid w:val="0014092F"/>
    <w:rsid w:val="00140A24"/>
    <w:rsid w:val="00142B7C"/>
    <w:rsid w:val="0014388D"/>
    <w:rsid w:val="00143997"/>
    <w:rsid w:val="0014447F"/>
    <w:rsid w:val="001457E6"/>
    <w:rsid w:val="001469A4"/>
    <w:rsid w:val="00150F18"/>
    <w:rsid w:val="00151844"/>
    <w:rsid w:val="00152098"/>
    <w:rsid w:val="00153C62"/>
    <w:rsid w:val="00154A18"/>
    <w:rsid w:val="00155DA7"/>
    <w:rsid w:val="00156962"/>
    <w:rsid w:val="00156FDD"/>
    <w:rsid w:val="00157703"/>
    <w:rsid w:val="00161EF2"/>
    <w:rsid w:val="00163831"/>
    <w:rsid w:val="0016436A"/>
    <w:rsid w:val="0016500E"/>
    <w:rsid w:val="001657B9"/>
    <w:rsid w:val="001658CB"/>
    <w:rsid w:val="00166A80"/>
    <w:rsid w:val="001677EF"/>
    <w:rsid w:val="00167A53"/>
    <w:rsid w:val="0017027C"/>
    <w:rsid w:val="00170BB4"/>
    <w:rsid w:val="00170E90"/>
    <w:rsid w:val="00172533"/>
    <w:rsid w:val="00174075"/>
    <w:rsid w:val="00174102"/>
    <w:rsid w:val="00175A71"/>
    <w:rsid w:val="00176167"/>
    <w:rsid w:val="001765D5"/>
    <w:rsid w:val="00177611"/>
    <w:rsid w:val="00177666"/>
    <w:rsid w:val="001800CF"/>
    <w:rsid w:val="00180144"/>
    <w:rsid w:val="0018053B"/>
    <w:rsid w:val="00181537"/>
    <w:rsid w:val="00183E2F"/>
    <w:rsid w:val="00184354"/>
    <w:rsid w:val="00184A13"/>
    <w:rsid w:val="00185C48"/>
    <w:rsid w:val="00186780"/>
    <w:rsid w:val="001876E4"/>
    <w:rsid w:val="00191A84"/>
    <w:rsid w:val="001921B5"/>
    <w:rsid w:val="001923DE"/>
    <w:rsid w:val="0019290A"/>
    <w:rsid w:val="0019324D"/>
    <w:rsid w:val="00193EB4"/>
    <w:rsid w:val="001940D6"/>
    <w:rsid w:val="001943C6"/>
    <w:rsid w:val="0019499C"/>
    <w:rsid w:val="0019510D"/>
    <w:rsid w:val="001969D0"/>
    <w:rsid w:val="001A014C"/>
    <w:rsid w:val="001A030A"/>
    <w:rsid w:val="001A0382"/>
    <w:rsid w:val="001A04CA"/>
    <w:rsid w:val="001A1BFC"/>
    <w:rsid w:val="001A34A9"/>
    <w:rsid w:val="001A3731"/>
    <w:rsid w:val="001A4067"/>
    <w:rsid w:val="001A415C"/>
    <w:rsid w:val="001A45FC"/>
    <w:rsid w:val="001A5D0C"/>
    <w:rsid w:val="001B1128"/>
    <w:rsid w:val="001B14C4"/>
    <w:rsid w:val="001B1FC5"/>
    <w:rsid w:val="001B2757"/>
    <w:rsid w:val="001B5262"/>
    <w:rsid w:val="001B572F"/>
    <w:rsid w:val="001B662B"/>
    <w:rsid w:val="001B69B0"/>
    <w:rsid w:val="001B70F1"/>
    <w:rsid w:val="001B73C9"/>
    <w:rsid w:val="001C1A9C"/>
    <w:rsid w:val="001C1E1F"/>
    <w:rsid w:val="001C278E"/>
    <w:rsid w:val="001C413B"/>
    <w:rsid w:val="001C62A9"/>
    <w:rsid w:val="001C7CDE"/>
    <w:rsid w:val="001C7FEA"/>
    <w:rsid w:val="001D0E90"/>
    <w:rsid w:val="001D1305"/>
    <w:rsid w:val="001D38AA"/>
    <w:rsid w:val="001D7BBA"/>
    <w:rsid w:val="001D7E14"/>
    <w:rsid w:val="001E045F"/>
    <w:rsid w:val="001E0565"/>
    <w:rsid w:val="001E0CDA"/>
    <w:rsid w:val="001E1A19"/>
    <w:rsid w:val="001E1AFB"/>
    <w:rsid w:val="001E6785"/>
    <w:rsid w:val="001E683C"/>
    <w:rsid w:val="001F1C3F"/>
    <w:rsid w:val="001F1EAD"/>
    <w:rsid w:val="001F1EEC"/>
    <w:rsid w:val="001F277D"/>
    <w:rsid w:val="001F34DE"/>
    <w:rsid w:val="001F386A"/>
    <w:rsid w:val="001F414C"/>
    <w:rsid w:val="001F4963"/>
    <w:rsid w:val="001F617B"/>
    <w:rsid w:val="001F655A"/>
    <w:rsid w:val="001F6A73"/>
    <w:rsid w:val="001F6FFD"/>
    <w:rsid w:val="001F7A4C"/>
    <w:rsid w:val="00200130"/>
    <w:rsid w:val="00200DDE"/>
    <w:rsid w:val="002010F2"/>
    <w:rsid w:val="002013BE"/>
    <w:rsid w:val="00201A71"/>
    <w:rsid w:val="00201D1B"/>
    <w:rsid w:val="00201EA7"/>
    <w:rsid w:val="00203041"/>
    <w:rsid w:val="00203A9D"/>
    <w:rsid w:val="00203C24"/>
    <w:rsid w:val="002049D3"/>
    <w:rsid w:val="00204F11"/>
    <w:rsid w:val="0020502C"/>
    <w:rsid w:val="00205736"/>
    <w:rsid w:val="0020632F"/>
    <w:rsid w:val="0020759B"/>
    <w:rsid w:val="00207C03"/>
    <w:rsid w:val="002104F4"/>
    <w:rsid w:val="00210B42"/>
    <w:rsid w:val="00210F68"/>
    <w:rsid w:val="00211C7F"/>
    <w:rsid w:val="0021270E"/>
    <w:rsid w:val="00215060"/>
    <w:rsid w:val="0021522C"/>
    <w:rsid w:val="00215B4E"/>
    <w:rsid w:val="0021618B"/>
    <w:rsid w:val="00216CFB"/>
    <w:rsid w:val="00217F7D"/>
    <w:rsid w:val="00220B82"/>
    <w:rsid w:val="002211BC"/>
    <w:rsid w:val="002226AF"/>
    <w:rsid w:val="002228D1"/>
    <w:rsid w:val="002228F5"/>
    <w:rsid w:val="0022401E"/>
    <w:rsid w:val="00224133"/>
    <w:rsid w:val="00224429"/>
    <w:rsid w:val="002248DE"/>
    <w:rsid w:val="00224F9C"/>
    <w:rsid w:val="00225811"/>
    <w:rsid w:val="0022762C"/>
    <w:rsid w:val="0023004B"/>
    <w:rsid w:val="002302DB"/>
    <w:rsid w:val="00230BB9"/>
    <w:rsid w:val="002314DB"/>
    <w:rsid w:val="00232231"/>
    <w:rsid w:val="00232C90"/>
    <w:rsid w:val="00233227"/>
    <w:rsid w:val="002334D6"/>
    <w:rsid w:val="00234529"/>
    <w:rsid w:val="00237430"/>
    <w:rsid w:val="00240596"/>
    <w:rsid w:val="0024138C"/>
    <w:rsid w:val="0024330F"/>
    <w:rsid w:val="002438BA"/>
    <w:rsid w:val="00244121"/>
    <w:rsid w:val="00244600"/>
    <w:rsid w:val="0024473E"/>
    <w:rsid w:val="00247909"/>
    <w:rsid w:val="00247EFB"/>
    <w:rsid w:val="002509E3"/>
    <w:rsid w:val="00251351"/>
    <w:rsid w:val="00251DC7"/>
    <w:rsid w:val="002522C4"/>
    <w:rsid w:val="002543E8"/>
    <w:rsid w:val="00254D36"/>
    <w:rsid w:val="00254F6B"/>
    <w:rsid w:val="002551D4"/>
    <w:rsid w:val="00255EF0"/>
    <w:rsid w:val="00256C9B"/>
    <w:rsid w:val="00260F9D"/>
    <w:rsid w:val="00262CF6"/>
    <w:rsid w:val="002636EC"/>
    <w:rsid w:val="00264387"/>
    <w:rsid w:val="002644DF"/>
    <w:rsid w:val="00265B92"/>
    <w:rsid w:val="00266EBB"/>
    <w:rsid w:val="00267329"/>
    <w:rsid w:val="00267833"/>
    <w:rsid w:val="002700D2"/>
    <w:rsid w:val="0027046B"/>
    <w:rsid w:val="00270E13"/>
    <w:rsid w:val="002717BE"/>
    <w:rsid w:val="00271893"/>
    <w:rsid w:val="00271FCD"/>
    <w:rsid w:val="00272340"/>
    <w:rsid w:val="002729A4"/>
    <w:rsid w:val="00272C8A"/>
    <w:rsid w:val="002730AC"/>
    <w:rsid w:val="00274766"/>
    <w:rsid w:val="00276415"/>
    <w:rsid w:val="00276471"/>
    <w:rsid w:val="00276916"/>
    <w:rsid w:val="002773B4"/>
    <w:rsid w:val="00277C15"/>
    <w:rsid w:val="00277E4F"/>
    <w:rsid w:val="00280AE2"/>
    <w:rsid w:val="00281982"/>
    <w:rsid w:val="0028204F"/>
    <w:rsid w:val="0028213B"/>
    <w:rsid w:val="00282BC7"/>
    <w:rsid w:val="00283BED"/>
    <w:rsid w:val="00283CCA"/>
    <w:rsid w:val="00284770"/>
    <w:rsid w:val="002869D5"/>
    <w:rsid w:val="00286C45"/>
    <w:rsid w:val="00287065"/>
    <w:rsid w:val="002900CA"/>
    <w:rsid w:val="002900EB"/>
    <w:rsid w:val="00292090"/>
    <w:rsid w:val="0029209F"/>
    <w:rsid w:val="002920EE"/>
    <w:rsid w:val="00293AAA"/>
    <w:rsid w:val="00293CEB"/>
    <w:rsid w:val="0029432E"/>
    <w:rsid w:val="0029499F"/>
    <w:rsid w:val="00295789"/>
    <w:rsid w:val="00295AFA"/>
    <w:rsid w:val="00295E6E"/>
    <w:rsid w:val="0029675C"/>
    <w:rsid w:val="00296CC4"/>
    <w:rsid w:val="0029797B"/>
    <w:rsid w:val="002A01E1"/>
    <w:rsid w:val="002A0791"/>
    <w:rsid w:val="002A2235"/>
    <w:rsid w:val="002A2250"/>
    <w:rsid w:val="002A2D67"/>
    <w:rsid w:val="002A31DD"/>
    <w:rsid w:val="002A3753"/>
    <w:rsid w:val="002A449F"/>
    <w:rsid w:val="002A4D23"/>
    <w:rsid w:val="002A5151"/>
    <w:rsid w:val="002A539C"/>
    <w:rsid w:val="002A587A"/>
    <w:rsid w:val="002A5AC2"/>
    <w:rsid w:val="002B04E5"/>
    <w:rsid w:val="002B063E"/>
    <w:rsid w:val="002B1AD1"/>
    <w:rsid w:val="002B1D5E"/>
    <w:rsid w:val="002B2976"/>
    <w:rsid w:val="002B38BA"/>
    <w:rsid w:val="002B433C"/>
    <w:rsid w:val="002B4667"/>
    <w:rsid w:val="002B5B2D"/>
    <w:rsid w:val="002B5C2C"/>
    <w:rsid w:val="002B6319"/>
    <w:rsid w:val="002B6944"/>
    <w:rsid w:val="002B77BC"/>
    <w:rsid w:val="002C1D5D"/>
    <w:rsid w:val="002C265E"/>
    <w:rsid w:val="002C2E66"/>
    <w:rsid w:val="002C4A42"/>
    <w:rsid w:val="002C542E"/>
    <w:rsid w:val="002C7B33"/>
    <w:rsid w:val="002C7CB5"/>
    <w:rsid w:val="002C7CD7"/>
    <w:rsid w:val="002C7D5B"/>
    <w:rsid w:val="002D03B5"/>
    <w:rsid w:val="002D1034"/>
    <w:rsid w:val="002D16DB"/>
    <w:rsid w:val="002D3871"/>
    <w:rsid w:val="002D481E"/>
    <w:rsid w:val="002D6444"/>
    <w:rsid w:val="002D650A"/>
    <w:rsid w:val="002D7463"/>
    <w:rsid w:val="002E10D0"/>
    <w:rsid w:val="002E29F2"/>
    <w:rsid w:val="002E308E"/>
    <w:rsid w:val="002E3577"/>
    <w:rsid w:val="002E3C76"/>
    <w:rsid w:val="002E655B"/>
    <w:rsid w:val="002F0425"/>
    <w:rsid w:val="002F1560"/>
    <w:rsid w:val="002F4E2D"/>
    <w:rsid w:val="002F5BEB"/>
    <w:rsid w:val="002F70E5"/>
    <w:rsid w:val="002F763B"/>
    <w:rsid w:val="002F7A1B"/>
    <w:rsid w:val="003039C6"/>
    <w:rsid w:val="00303EF2"/>
    <w:rsid w:val="0030453C"/>
    <w:rsid w:val="0030698B"/>
    <w:rsid w:val="00307EBB"/>
    <w:rsid w:val="00310039"/>
    <w:rsid w:val="00310F1C"/>
    <w:rsid w:val="00311789"/>
    <w:rsid w:val="00312C74"/>
    <w:rsid w:val="00314E1D"/>
    <w:rsid w:val="0031533A"/>
    <w:rsid w:val="003154D3"/>
    <w:rsid w:val="00315A71"/>
    <w:rsid w:val="00317000"/>
    <w:rsid w:val="0031707C"/>
    <w:rsid w:val="00317451"/>
    <w:rsid w:val="00320368"/>
    <w:rsid w:val="0032217B"/>
    <w:rsid w:val="003222FB"/>
    <w:rsid w:val="003236A7"/>
    <w:rsid w:val="00323B74"/>
    <w:rsid w:val="003241E6"/>
    <w:rsid w:val="00324743"/>
    <w:rsid w:val="0032484B"/>
    <w:rsid w:val="003249F0"/>
    <w:rsid w:val="00324DCC"/>
    <w:rsid w:val="00324FA0"/>
    <w:rsid w:val="00325F61"/>
    <w:rsid w:val="00326D58"/>
    <w:rsid w:val="003271FE"/>
    <w:rsid w:val="00330C7E"/>
    <w:rsid w:val="003315C9"/>
    <w:rsid w:val="0033164E"/>
    <w:rsid w:val="00333824"/>
    <w:rsid w:val="003342CD"/>
    <w:rsid w:val="00334EE6"/>
    <w:rsid w:val="00335E05"/>
    <w:rsid w:val="00336A88"/>
    <w:rsid w:val="00336D6B"/>
    <w:rsid w:val="003374DC"/>
    <w:rsid w:val="00340288"/>
    <w:rsid w:val="003403FC"/>
    <w:rsid w:val="00340691"/>
    <w:rsid w:val="003406E0"/>
    <w:rsid w:val="00340D27"/>
    <w:rsid w:val="00343BC6"/>
    <w:rsid w:val="00343D48"/>
    <w:rsid w:val="00344CA2"/>
    <w:rsid w:val="00346104"/>
    <w:rsid w:val="00346366"/>
    <w:rsid w:val="00346B78"/>
    <w:rsid w:val="00350AFB"/>
    <w:rsid w:val="00351470"/>
    <w:rsid w:val="00353197"/>
    <w:rsid w:val="003556F1"/>
    <w:rsid w:val="00355A9B"/>
    <w:rsid w:val="00360D98"/>
    <w:rsid w:val="00361006"/>
    <w:rsid w:val="00361478"/>
    <w:rsid w:val="00361A25"/>
    <w:rsid w:val="00362116"/>
    <w:rsid w:val="00363D66"/>
    <w:rsid w:val="00365280"/>
    <w:rsid w:val="0036580D"/>
    <w:rsid w:val="00366427"/>
    <w:rsid w:val="003671E6"/>
    <w:rsid w:val="00367962"/>
    <w:rsid w:val="0037055E"/>
    <w:rsid w:val="00370629"/>
    <w:rsid w:val="00371E7A"/>
    <w:rsid w:val="00372069"/>
    <w:rsid w:val="003729CF"/>
    <w:rsid w:val="003742E1"/>
    <w:rsid w:val="003760A5"/>
    <w:rsid w:val="00376F5D"/>
    <w:rsid w:val="00377370"/>
    <w:rsid w:val="003775AD"/>
    <w:rsid w:val="00377621"/>
    <w:rsid w:val="003778F2"/>
    <w:rsid w:val="003800CC"/>
    <w:rsid w:val="00380551"/>
    <w:rsid w:val="00380901"/>
    <w:rsid w:val="003809F8"/>
    <w:rsid w:val="00381093"/>
    <w:rsid w:val="0038128C"/>
    <w:rsid w:val="003827C0"/>
    <w:rsid w:val="00383222"/>
    <w:rsid w:val="00383C1A"/>
    <w:rsid w:val="00383D04"/>
    <w:rsid w:val="00384866"/>
    <w:rsid w:val="00384F9C"/>
    <w:rsid w:val="00385226"/>
    <w:rsid w:val="00385580"/>
    <w:rsid w:val="00385D25"/>
    <w:rsid w:val="00386E59"/>
    <w:rsid w:val="003908B5"/>
    <w:rsid w:val="00391A97"/>
    <w:rsid w:val="00391BA5"/>
    <w:rsid w:val="00392306"/>
    <w:rsid w:val="003924C7"/>
    <w:rsid w:val="003925B3"/>
    <w:rsid w:val="00392920"/>
    <w:rsid w:val="003933A1"/>
    <w:rsid w:val="00394B54"/>
    <w:rsid w:val="00395BCE"/>
    <w:rsid w:val="003963D6"/>
    <w:rsid w:val="00396484"/>
    <w:rsid w:val="00396F81"/>
    <w:rsid w:val="00397253"/>
    <w:rsid w:val="0039738E"/>
    <w:rsid w:val="00397B60"/>
    <w:rsid w:val="003A1506"/>
    <w:rsid w:val="003A1D1E"/>
    <w:rsid w:val="003A1FEC"/>
    <w:rsid w:val="003A27C9"/>
    <w:rsid w:val="003A34CF"/>
    <w:rsid w:val="003A567C"/>
    <w:rsid w:val="003A6C37"/>
    <w:rsid w:val="003B0494"/>
    <w:rsid w:val="003B1A9B"/>
    <w:rsid w:val="003B21C5"/>
    <w:rsid w:val="003B2899"/>
    <w:rsid w:val="003B39A5"/>
    <w:rsid w:val="003B520D"/>
    <w:rsid w:val="003B648B"/>
    <w:rsid w:val="003B74F5"/>
    <w:rsid w:val="003C0353"/>
    <w:rsid w:val="003C0595"/>
    <w:rsid w:val="003C07BC"/>
    <w:rsid w:val="003C0857"/>
    <w:rsid w:val="003C2797"/>
    <w:rsid w:val="003C34B6"/>
    <w:rsid w:val="003C34EA"/>
    <w:rsid w:val="003C496A"/>
    <w:rsid w:val="003C5CA7"/>
    <w:rsid w:val="003C68B7"/>
    <w:rsid w:val="003D09EB"/>
    <w:rsid w:val="003D1351"/>
    <w:rsid w:val="003D1786"/>
    <w:rsid w:val="003D2EC3"/>
    <w:rsid w:val="003D2EFE"/>
    <w:rsid w:val="003D593A"/>
    <w:rsid w:val="003D6355"/>
    <w:rsid w:val="003E0DE4"/>
    <w:rsid w:val="003E27D4"/>
    <w:rsid w:val="003E3096"/>
    <w:rsid w:val="003E48CF"/>
    <w:rsid w:val="003E4DA3"/>
    <w:rsid w:val="003E5221"/>
    <w:rsid w:val="003E7EE1"/>
    <w:rsid w:val="003F16F5"/>
    <w:rsid w:val="003F192E"/>
    <w:rsid w:val="003F224C"/>
    <w:rsid w:val="003F33AB"/>
    <w:rsid w:val="003F458F"/>
    <w:rsid w:val="003F5625"/>
    <w:rsid w:val="003F56C2"/>
    <w:rsid w:val="003F5B3E"/>
    <w:rsid w:val="003F6206"/>
    <w:rsid w:val="003F768D"/>
    <w:rsid w:val="00400574"/>
    <w:rsid w:val="004014D6"/>
    <w:rsid w:val="00402723"/>
    <w:rsid w:val="004028CA"/>
    <w:rsid w:val="004029ED"/>
    <w:rsid w:val="00402C74"/>
    <w:rsid w:val="0040350B"/>
    <w:rsid w:val="004065E6"/>
    <w:rsid w:val="004075D9"/>
    <w:rsid w:val="004076B4"/>
    <w:rsid w:val="00407952"/>
    <w:rsid w:val="0041052F"/>
    <w:rsid w:val="00411E9B"/>
    <w:rsid w:val="004120C4"/>
    <w:rsid w:val="0041297E"/>
    <w:rsid w:val="00412D31"/>
    <w:rsid w:val="004141B2"/>
    <w:rsid w:val="004142A0"/>
    <w:rsid w:val="0041507F"/>
    <w:rsid w:val="004156F1"/>
    <w:rsid w:val="00415ABA"/>
    <w:rsid w:val="00416E0C"/>
    <w:rsid w:val="00417919"/>
    <w:rsid w:val="004220A4"/>
    <w:rsid w:val="004235F7"/>
    <w:rsid w:val="00424167"/>
    <w:rsid w:val="00424741"/>
    <w:rsid w:val="004263C3"/>
    <w:rsid w:val="00426E3A"/>
    <w:rsid w:val="00427236"/>
    <w:rsid w:val="00430BEC"/>
    <w:rsid w:val="004312D0"/>
    <w:rsid w:val="004345F3"/>
    <w:rsid w:val="00435793"/>
    <w:rsid w:val="004359FC"/>
    <w:rsid w:val="00436277"/>
    <w:rsid w:val="00436409"/>
    <w:rsid w:val="00436AF0"/>
    <w:rsid w:val="00437502"/>
    <w:rsid w:val="00440BA2"/>
    <w:rsid w:val="00441250"/>
    <w:rsid w:val="004413C8"/>
    <w:rsid w:val="004416C4"/>
    <w:rsid w:val="00442A7E"/>
    <w:rsid w:val="00444531"/>
    <w:rsid w:val="0044454E"/>
    <w:rsid w:val="00444B7E"/>
    <w:rsid w:val="00444DFB"/>
    <w:rsid w:val="00445880"/>
    <w:rsid w:val="00446780"/>
    <w:rsid w:val="00446E83"/>
    <w:rsid w:val="00446F1D"/>
    <w:rsid w:val="00447502"/>
    <w:rsid w:val="00447A32"/>
    <w:rsid w:val="00447C0E"/>
    <w:rsid w:val="00447FEA"/>
    <w:rsid w:val="0045106F"/>
    <w:rsid w:val="00451ED0"/>
    <w:rsid w:val="0045425B"/>
    <w:rsid w:val="00454655"/>
    <w:rsid w:val="0045535D"/>
    <w:rsid w:val="0045763F"/>
    <w:rsid w:val="00457D40"/>
    <w:rsid w:val="004600C5"/>
    <w:rsid w:val="0046179D"/>
    <w:rsid w:val="00461ABE"/>
    <w:rsid w:val="004625D6"/>
    <w:rsid w:val="0046280E"/>
    <w:rsid w:val="00462B8F"/>
    <w:rsid w:val="004638AF"/>
    <w:rsid w:val="004645DB"/>
    <w:rsid w:val="00464674"/>
    <w:rsid w:val="00464ACA"/>
    <w:rsid w:val="004650A5"/>
    <w:rsid w:val="00465C6D"/>
    <w:rsid w:val="00467036"/>
    <w:rsid w:val="00467DC6"/>
    <w:rsid w:val="00470B26"/>
    <w:rsid w:val="0047186B"/>
    <w:rsid w:val="00471FD4"/>
    <w:rsid w:val="00472058"/>
    <w:rsid w:val="00474D00"/>
    <w:rsid w:val="004762AA"/>
    <w:rsid w:val="00476898"/>
    <w:rsid w:val="0047692D"/>
    <w:rsid w:val="004800DE"/>
    <w:rsid w:val="00480B77"/>
    <w:rsid w:val="0048289B"/>
    <w:rsid w:val="00483607"/>
    <w:rsid w:val="00483FE7"/>
    <w:rsid w:val="004845AC"/>
    <w:rsid w:val="00484701"/>
    <w:rsid w:val="004848F7"/>
    <w:rsid w:val="0048628B"/>
    <w:rsid w:val="004863E3"/>
    <w:rsid w:val="00486C68"/>
    <w:rsid w:val="0049038A"/>
    <w:rsid w:val="0049223E"/>
    <w:rsid w:val="0049255C"/>
    <w:rsid w:val="00492B63"/>
    <w:rsid w:val="00493D48"/>
    <w:rsid w:val="00494041"/>
    <w:rsid w:val="00494761"/>
    <w:rsid w:val="00495BD7"/>
    <w:rsid w:val="00495D6E"/>
    <w:rsid w:val="00496440"/>
    <w:rsid w:val="004965F1"/>
    <w:rsid w:val="004975CF"/>
    <w:rsid w:val="004A07B7"/>
    <w:rsid w:val="004A104F"/>
    <w:rsid w:val="004A1CB3"/>
    <w:rsid w:val="004A2E01"/>
    <w:rsid w:val="004A3414"/>
    <w:rsid w:val="004A3FAF"/>
    <w:rsid w:val="004A4781"/>
    <w:rsid w:val="004A53FD"/>
    <w:rsid w:val="004A5E4B"/>
    <w:rsid w:val="004A629C"/>
    <w:rsid w:val="004A7FF1"/>
    <w:rsid w:val="004B0811"/>
    <w:rsid w:val="004B0B18"/>
    <w:rsid w:val="004B3C89"/>
    <w:rsid w:val="004B4403"/>
    <w:rsid w:val="004B4A8B"/>
    <w:rsid w:val="004B5942"/>
    <w:rsid w:val="004B5F59"/>
    <w:rsid w:val="004B6B91"/>
    <w:rsid w:val="004B7C4C"/>
    <w:rsid w:val="004C0408"/>
    <w:rsid w:val="004C05FF"/>
    <w:rsid w:val="004C38DF"/>
    <w:rsid w:val="004C3FCD"/>
    <w:rsid w:val="004C53F1"/>
    <w:rsid w:val="004C54CE"/>
    <w:rsid w:val="004C5584"/>
    <w:rsid w:val="004C694C"/>
    <w:rsid w:val="004C6CA1"/>
    <w:rsid w:val="004C78F6"/>
    <w:rsid w:val="004D13C3"/>
    <w:rsid w:val="004D21E4"/>
    <w:rsid w:val="004D25D6"/>
    <w:rsid w:val="004D53E9"/>
    <w:rsid w:val="004D68F3"/>
    <w:rsid w:val="004D6F16"/>
    <w:rsid w:val="004D796F"/>
    <w:rsid w:val="004E04B9"/>
    <w:rsid w:val="004E05CE"/>
    <w:rsid w:val="004E1130"/>
    <w:rsid w:val="004E137E"/>
    <w:rsid w:val="004E1AD0"/>
    <w:rsid w:val="004E3668"/>
    <w:rsid w:val="004E389B"/>
    <w:rsid w:val="004E3AD3"/>
    <w:rsid w:val="004E57E7"/>
    <w:rsid w:val="004E597E"/>
    <w:rsid w:val="004E623F"/>
    <w:rsid w:val="004E661A"/>
    <w:rsid w:val="004E67B6"/>
    <w:rsid w:val="004E6C21"/>
    <w:rsid w:val="004E7264"/>
    <w:rsid w:val="004E77FC"/>
    <w:rsid w:val="004E78C4"/>
    <w:rsid w:val="004E792D"/>
    <w:rsid w:val="004F083C"/>
    <w:rsid w:val="004F08BD"/>
    <w:rsid w:val="004F1677"/>
    <w:rsid w:val="004F2920"/>
    <w:rsid w:val="004F3183"/>
    <w:rsid w:val="004F39EC"/>
    <w:rsid w:val="004F3C80"/>
    <w:rsid w:val="004F4431"/>
    <w:rsid w:val="004F579C"/>
    <w:rsid w:val="004F5E04"/>
    <w:rsid w:val="004F5F1C"/>
    <w:rsid w:val="004F6213"/>
    <w:rsid w:val="004F6ECB"/>
    <w:rsid w:val="004F753E"/>
    <w:rsid w:val="00500846"/>
    <w:rsid w:val="00500938"/>
    <w:rsid w:val="00501697"/>
    <w:rsid w:val="00503755"/>
    <w:rsid w:val="00503CD5"/>
    <w:rsid w:val="00505203"/>
    <w:rsid w:val="00505B7F"/>
    <w:rsid w:val="00507172"/>
    <w:rsid w:val="00507642"/>
    <w:rsid w:val="00507BDE"/>
    <w:rsid w:val="00510744"/>
    <w:rsid w:val="00511CD5"/>
    <w:rsid w:val="0051223E"/>
    <w:rsid w:val="005122F5"/>
    <w:rsid w:val="00512C9E"/>
    <w:rsid w:val="00513391"/>
    <w:rsid w:val="00513D4F"/>
    <w:rsid w:val="00514C9A"/>
    <w:rsid w:val="00516067"/>
    <w:rsid w:val="005161BC"/>
    <w:rsid w:val="00516A49"/>
    <w:rsid w:val="0052033A"/>
    <w:rsid w:val="005206BA"/>
    <w:rsid w:val="00521EA0"/>
    <w:rsid w:val="00522213"/>
    <w:rsid w:val="00523282"/>
    <w:rsid w:val="0052349A"/>
    <w:rsid w:val="005235B6"/>
    <w:rsid w:val="00524B84"/>
    <w:rsid w:val="00524BCD"/>
    <w:rsid w:val="00525437"/>
    <w:rsid w:val="00525516"/>
    <w:rsid w:val="00525AEE"/>
    <w:rsid w:val="005264D2"/>
    <w:rsid w:val="00530A88"/>
    <w:rsid w:val="005315A2"/>
    <w:rsid w:val="00531C0F"/>
    <w:rsid w:val="00534049"/>
    <w:rsid w:val="00534694"/>
    <w:rsid w:val="00534DF6"/>
    <w:rsid w:val="00535555"/>
    <w:rsid w:val="00536582"/>
    <w:rsid w:val="00537F89"/>
    <w:rsid w:val="00540739"/>
    <w:rsid w:val="005408E1"/>
    <w:rsid w:val="00542A96"/>
    <w:rsid w:val="00542D80"/>
    <w:rsid w:val="00542F36"/>
    <w:rsid w:val="00544146"/>
    <w:rsid w:val="0054552A"/>
    <w:rsid w:val="00547B7C"/>
    <w:rsid w:val="00547D08"/>
    <w:rsid w:val="00550837"/>
    <w:rsid w:val="0055256E"/>
    <w:rsid w:val="00552D84"/>
    <w:rsid w:val="005536E5"/>
    <w:rsid w:val="005545D1"/>
    <w:rsid w:val="005546F3"/>
    <w:rsid w:val="005549DB"/>
    <w:rsid w:val="0055647C"/>
    <w:rsid w:val="00556E00"/>
    <w:rsid w:val="0055791D"/>
    <w:rsid w:val="0055792D"/>
    <w:rsid w:val="00557981"/>
    <w:rsid w:val="00557F6B"/>
    <w:rsid w:val="00563435"/>
    <w:rsid w:val="00564F90"/>
    <w:rsid w:val="00566269"/>
    <w:rsid w:val="00566539"/>
    <w:rsid w:val="00571737"/>
    <w:rsid w:val="005723B9"/>
    <w:rsid w:val="00572D18"/>
    <w:rsid w:val="005731B9"/>
    <w:rsid w:val="00573D25"/>
    <w:rsid w:val="0057454B"/>
    <w:rsid w:val="005764D3"/>
    <w:rsid w:val="00576CF9"/>
    <w:rsid w:val="005807B7"/>
    <w:rsid w:val="00580FA3"/>
    <w:rsid w:val="0058124E"/>
    <w:rsid w:val="005822B1"/>
    <w:rsid w:val="00582659"/>
    <w:rsid w:val="00582820"/>
    <w:rsid w:val="0058418B"/>
    <w:rsid w:val="005846C1"/>
    <w:rsid w:val="00585087"/>
    <w:rsid w:val="0058667B"/>
    <w:rsid w:val="0058727C"/>
    <w:rsid w:val="005879E8"/>
    <w:rsid w:val="00587FCE"/>
    <w:rsid w:val="005900B9"/>
    <w:rsid w:val="005903A0"/>
    <w:rsid w:val="00590F54"/>
    <w:rsid w:val="00590FEB"/>
    <w:rsid w:val="00592614"/>
    <w:rsid w:val="00592BEC"/>
    <w:rsid w:val="00592FF6"/>
    <w:rsid w:val="00593288"/>
    <w:rsid w:val="005942E4"/>
    <w:rsid w:val="00594302"/>
    <w:rsid w:val="005957C1"/>
    <w:rsid w:val="00596A73"/>
    <w:rsid w:val="00596A7E"/>
    <w:rsid w:val="00596EA7"/>
    <w:rsid w:val="00597BE5"/>
    <w:rsid w:val="005A06CA"/>
    <w:rsid w:val="005A09B8"/>
    <w:rsid w:val="005A1BD7"/>
    <w:rsid w:val="005A20BD"/>
    <w:rsid w:val="005A231D"/>
    <w:rsid w:val="005A23B1"/>
    <w:rsid w:val="005A28D9"/>
    <w:rsid w:val="005A41F8"/>
    <w:rsid w:val="005A4C7F"/>
    <w:rsid w:val="005A4F82"/>
    <w:rsid w:val="005A5179"/>
    <w:rsid w:val="005A6198"/>
    <w:rsid w:val="005A628B"/>
    <w:rsid w:val="005A6314"/>
    <w:rsid w:val="005B08E6"/>
    <w:rsid w:val="005B0921"/>
    <w:rsid w:val="005B1068"/>
    <w:rsid w:val="005B2925"/>
    <w:rsid w:val="005B2C6A"/>
    <w:rsid w:val="005B389E"/>
    <w:rsid w:val="005B3D98"/>
    <w:rsid w:val="005B40A8"/>
    <w:rsid w:val="005B4402"/>
    <w:rsid w:val="005B4838"/>
    <w:rsid w:val="005B49B1"/>
    <w:rsid w:val="005B5261"/>
    <w:rsid w:val="005B5C1D"/>
    <w:rsid w:val="005B5E73"/>
    <w:rsid w:val="005B6ABF"/>
    <w:rsid w:val="005B76D0"/>
    <w:rsid w:val="005C0AED"/>
    <w:rsid w:val="005C0EA8"/>
    <w:rsid w:val="005C218F"/>
    <w:rsid w:val="005C39B0"/>
    <w:rsid w:val="005C3A9A"/>
    <w:rsid w:val="005C472F"/>
    <w:rsid w:val="005C4AD9"/>
    <w:rsid w:val="005C516C"/>
    <w:rsid w:val="005C68B5"/>
    <w:rsid w:val="005C6BB1"/>
    <w:rsid w:val="005D0854"/>
    <w:rsid w:val="005D0EF3"/>
    <w:rsid w:val="005D1278"/>
    <w:rsid w:val="005D1351"/>
    <w:rsid w:val="005D28D6"/>
    <w:rsid w:val="005D2F10"/>
    <w:rsid w:val="005D3526"/>
    <w:rsid w:val="005D36A1"/>
    <w:rsid w:val="005D40E2"/>
    <w:rsid w:val="005D4D4F"/>
    <w:rsid w:val="005D5071"/>
    <w:rsid w:val="005D53AB"/>
    <w:rsid w:val="005D55C1"/>
    <w:rsid w:val="005D57C3"/>
    <w:rsid w:val="005D791F"/>
    <w:rsid w:val="005E06C2"/>
    <w:rsid w:val="005E0E4C"/>
    <w:rsid w:val="005E18F6"/>
    <w:rsid w:val="005E37C6"/>
    <w:rsid w:val="005E4B8E"/>
    <w:rsid w:val="005E532E"/>
    <w:rsid w:val="005E55A2"/>
    <w:rsid w:val="005E566A"/>
    <w:rsid w:val="005E6DC2"/>
    <w:rsid w:val="005E727A"/>
    <w:rsid w:val="005E78C1"/>
    <w:rsid w:val="005E7A2F"/>
    <w:rsid w:val="005F0614"/>
    <w:rsid w:val="005F11EC"/>
    <w:rsid w:val="005F175A"/>
    <w:rsid w:val="005F1E13"/>
    <w:rsid w:val="005F1FCB"/>
    <w:rsid w:val="005F26AD"/>
    <w:rsid w:val="005F2FB2"/>
    <w:rsid w:val="005F3531"/>
    <w:rsid w:val="005F390B"/>
    <w:rsid w:val="005F43E8"/>
    <w:rsid w:val="005F53BB"/>
    <w:rsid w:val="005F6248"/>
    <w:rsid w:val="005F66BC"/>
    <w:rsid w:val="005F69FC"/>
    <w:rsid w:val="005F6ECC"/>
    <w:rsid w:val="005F7532"/>
    <w:rsid w:val="005F76DC"/>
    <w:rsid w:val="00601340"/>
    <w:rsid w:val="0060223F"/>
    <w:rsid w:val="0060479A"/>
    <w:rsid w:val="006054D4"/>
    <w:rsid w:val="006105FF"/>
    <w:rsid w:val="00610ED9"/>
    <w:rsid w:val="006110D0"/>
    <w:rsid w:val="00612862"/>
    <w:rsid w:val="00612DF4"/>
    <w:rsid w:val="0061382C"/>
    <w:rsid w:val="006140E2"/>
    <w:rsid w:val="00616225"/>
    <w:rsid w:val="00616D13"/>
    <w:rsid w:val="006174BA"/>
    <w:rsid w:val="0062020B"/>
    <w:rsid w:val="006202D8"/>
    <w:rsid w:val="006204B1"/>
    <w:rsid w:val="0062067B"/>
    <w:rsid w:val="006218BF"/>
    <w:rsid w:val="00622893"/>
    <w:rsid w:val="00623C0F"/>
    <w:rsid w:val="00623FE2"/>
    <w:rsid w:val="006250C0"/>
    <w:rsid w:val="00625235"/>
    <w:rsid w:val="006256A0"/>
    <w:rsid w:val="0062632C"/>
    <w:rsid w:val="006263B3"/>
    <w:rsid w:val="006265AC"/>
    <w:rsid w:val="006274B0"/>
    <w:rsid w:val="00631448"/>
    <w:rsid w:val="006325BE"/>
    <w:rsid w:val="00632BD6"/>
    <w:rsid w:val="006336F7"/>
    <w:rsid w:val="00633D9E"/>
    <w:rsid w:val="00634ABD"/>
    <w:rsid w:val="006352A9"/>
    <w:rsid w:val="00635622"/>
    <w:rsid w:val="00637FAF"/>
    <w:rsid w:val="00640854"/>
    <w:rsid w:val="00640B96"/>
    <w:rsid w:val="006416E3"/>
    <w:rsid w:val="00642581"/>
    <w:rsid w:val="0064379A"/>
    <w:rsid w:val="006439DA"/>
    <w:rsid w:val="0064621B"/>
    <w:rsid w:val="0064679E"/>
    <w:rsid w:val="00646F87"/>
    <w:rsid w:val="00652044"/>
    <w:rsid w:val="00652B6A"/>
    <w:rsid w:val="00652C4D"/>
    <w:rsid w:val="00652EA7"/>
    <w:rsid w:val="0065308A"/>
    <w:rsid w:val="00653590"/>
    <w:rsid w:val="00654C2E"/>
    <w:rsid w:val="00654C2F"/>
    <w:rsid w:val="006555AB"/>
    <w:rsid w:val="00655753"/>
    <w:rsid w:val="0065663E"/>
    <w:rsid w:val="00656F22"/>
    <w:rsid w:val="00657FF8"/>
    <w:rsid w:val="00660736"/>
    <w:rsid w:val="00661024"/>
    <w:rsid w:val="00661A08"/>
    <w:rsid w:val="00661A21"/>
    <w:rsid w:val="00661CAF"/>
    <w:rsid w:val="00661DB0"/>
    <w:rsid w:val="006627EE"/>
    <w:rsid w:val="00662C9D"/>
    <w:rsid w:val="006640AF"/>
    <w:rsid w:val="00664405"/>
    <w:rsid w:val="00664919"/>
    <w:rsid w:val="00665FB2"/>
    <w:rsid w:val="00666D87"/>
    <w:rsid w:val="00667450"/>
    <w:rsid w:val="00667500"/>
    <w:rsid w:val="0067183B"/>
    <w:rsid w:val="00671881"/>
    <w:rsid w:val="00673759"/>
    <w:rsid w:val="00674CF3"/>
    <w:rsid w:val="00674ED7"/>
    <w:rsid w:val="0067531C"/>
    <w:rsid w:val="00675F00"/>
    <w:rsid w:val="0067624F"/>
    <w:rsid w:val="006764D6"/>
    <w:rsid w:val="00676CD6"/>
    <w:rsid w:val="00677176"/>
    <w:rsid w:val="00677B73"/>
    <w:rsid w:val="00680850"/>
    <w:rsid w:val="00680AE4"/>
    <w:rsid w:val="00681BE0"/>
    <w:rsid w:val="00683F0A"/>
    <w:rsid w:val="00684076"/>
    <w:rsid w:val="00684A86"/>
    <w:rsid w:val="006853DB"/>
    <w:rsid w:val="00685FD2"/>
    <w:rsid w:val="0068675F"/>
    <w:rsid w:val="00686EB3"/>
    <w:rsid w:val="00687DAF"/>
    <w:rsid w:val="006933DA"/>
    <w:rsid w:val="00693688"/>
    <w:rsid w:val="00693747"/>
    <w:rsid w:val="00694084"/>
    <w:rsid w:val="0069706B"/>
    <w:rsid w:val="00697C32"/>
    <w:rsid w:val="006A0421"/>
    <w:rsid w:val="006A16BA"/>
    <w:rsid w:val="006A1829"/>
    <w:rsid w:val="006A1B79"/>
    <w:rsid w:val="006A1BE2"/>
    <w:rsid w:val="006A28A6"/>
    <w:rsid w:val="006A295C"/>
    <w:rsid w:val="006A2EF6"/>
    <w:rsid w:val="006A4A4C"/>
    <w:rsid w:val="006A4E99"/>
    <w:rsid w:val="006A58D0"/>
    <w:rsid w:val="006A5957"/>
    <w:rsid w:val="006A63ED"/>
    <w:rsid w:val="006B0A39"/>
    <w:rsid w:val="006B1249"/>
    <w:rsid w:val="006B2071"/>
    <w:rsid w:val="006B2242"/>
    <w:rsid w:val="006B248A"/>
    <w:rsid w:val="006B39F9"/>
    <w:rsid w:val="006B3A21"/>
    <w:rsid w:val="006B4E13"/>
    <w:rsid w:val="006B5BDD"/>
    <w:rsid w:val="006B5F0E"/>
    <w:rsid w:val="006B6691"/>
    <w:rsid w:val="006B6900"/>
    <w:rsid w:val="006C0D7B"/>
    <w:rsid w:val="006C104E"/>
    <w:rsid w:val="006C1D01"/>
    <w:rsid w:val="006C2998"/>
    <w:rsid w:val="006C2E61"/>
    <w:rsid w:val="006C364A"/>
    <w:rsid w:val="006C386F"/>
    <w:rsid w:val="006C3B53"/>
    <w:rsid w:val="006C5A87"/>
    <w:rsid w:val="006C6314"/>
    <w:rsid w:val="006C64CC"/>
    <w:rsid w:val="006C6CC4"/>
    <w:rsid w:val="006C7D50"/>
    <w:rsid w:val="006D0686"/>
    <w:rsid w:val="006D2A48"/>
    <w:rsid w:val="006D4379"/>
    <w:rsid w:val="006D4E1C"/>
    <w:rsid w:val="006D4F35"/>
    <w:rsid w:val="006D52E0"/>
    <w:rsid w:val="006D5B1F"/>
    <w:rsid w:val="006D5CF5"/>
    <w:rsid w:val="006D62A9"/>
    <w:rsid w:val="006D6D89"/>
    <w:rsid w:val="006D7591"/>
    <w:rsid w:val="006E0633"/>
    <w:rsid w:val="006E0A3F"/>
    <w:rsid w:val="006E2ABA"/>
    <w:rsid w:val="006E35A4"/>
    <w:rsid w:val="006E3C65"/>
    <w:rsid w:val="006E44F6"/>
    <w:rsid w:val="006E45A5"/>
    <w:rsid w:val="006E56D8"/>
    <w:rsid w:val="006E5923"/>
    <w:rsid w:val="006E6E15"/>
    <w:rsid w:val="006E7279"/>
    <w:rsid w:val="006E7FE3"/>
    <w:rsid w:val="006F0879"/>
    <w:rsid w:val="006F0ADD"/>
    <w:rsid w:val="006F3B05"/>
    <w:rsid w:val="006F4370"/>
    <w:rsid w:val="006F4677"/>
    <w:rsid w:val="006F5406"/>
    <w:rsid w:val="006F563A"/>
    <w:rsid w:val="006F5E41"/>
    <w:rsid w:val="006F6A09"/>
    <w:rsid w:val="006F7C9B"/>
    <w:rsid w:val="007002F2"/>
    <w:rsid w:val="007009D9"/>
    <w:rsid w:val="00701127"/>
    <w:rsid w:val="00701B08"/>
    <w:rsid w:val="00701FF2"/>
    <w:rsid w:val="007028BC"/>
    <w:rsid w:val="007028F7"/>
    <w:rsid w:val="00702FB1"/>
    <w:rsid w:val="007035F6"/>
    <w:rsid w:val="00704FC9"/>
    <w:rsid w:val="007056CB"/>
    <w:rsid w:val="007065F9"/>
    <w:rsid w:val="00707393"/>
    <w:rsid w:val="00710912"/>
    <w:rsid w:val="00711499"/>
    <w:rsid w:val="00712AAF"/>
    <w:rsid w:val="00712AF8"/>
    <w:rsid w:val="00712DBE"/>
    <w:rsid w:val="0071440F"/>
    <w:rsid w:val="007149D3"/>
    <w:rsid w:val="007228B4"/>
    <w:rsid w:val="007228C8"/>
    <w:rsid w:val="007235D7"/>
    <w:rsid w:val="00724354"/>
    <w:rsid w:val="00724E76"/>
    <w:rsid w:val="007255DB"/>
    <w:rsid w:val="00725908"/>
    <w:rsid w:val="00725DE1"/>
    <w:rsid w:val="0072784C"/>
    <w:rsid w:val="00727D50"/>
    <w:rsid w:val="0073061D"/>
    <w:rsid w:val="00730B2C"/>
    <w:rsid w:val="0073288D"/>
    <w:rsid w:val="00732B1A"/>
    <w:rsid w:val="00733E9E"/>
    <w:rsid w:val="00734459"/>
    <w:rsid w:val="007349EB"/>
    <w:rsid w:val="007409FB"/>
    <w:rsid w:val="00740D88"/>
    <w:rsid w:val="00742AA3"/>
    <w:rsid w:val="007441D9"/>
    <w:rsid w:val="00744ACA"/>
    <w:rsid w:val="00745E83"/>
    <w:rsid w:val="00746B17"/>
    <w:rsid w:val="007473A3"/>
    <w:rsid w:val="0074761D"/>
    <w:rsid w:val="007509B9"/>
    <w:rsid w:val="00750B84"/>
    <w:rsid w:val="00751029"/>
    <w:rsid w:val="00751888"/>
    <w:rsid w:val="00751C24"/>
    <w:rsid w:val="007520F6"/>
    <w:rsid w:val="00753237"/>
    <w:rsid w:val="00753329"/>
    <w:rsid w:val="0075380F"/>
    <w:rsid w:val="00753F65"/>
    <w:rsid w:val="00754040"/>
    <w:rsid w:val="00754FB9"/>
    <w:rsid w:val="00755684"/>
    <w:rsid w:val="007567E6"/>
    <w:rsid w:val="00756EE9"/>
    <w:rsid w:val="007571BA"/>
    <w:rsid w:val="007572C6"/>
    <w:rsid w:val="00757EBA"/>
    <w:rsid w:val="00761E32"/>
    <w:rsid w:val="007625DF"/>
    <w:rsid w:val="00762CC8"/>
    <w:rsid w:val="00762DDE"/>
    <w:rsid w:val="00763091"/>
    <w:rsid w:val="00763A94"/>
    <w:rsid w:val="00764818"/>
    <w:rsid w:val="00764E09"/>
    <w:rsid w:val="00764F86"/>
    <w:rsid w:val="00765372"/>
    <w:rsid w:val="007660FB"/>
    <w:rsid w:val="00767AA4"/>
    <w:rsid w:val="00767ACC"/>
    <w:rsid w:val="00767EF0"/>
    <w:rsid w:val="00773163"/>
    <w:rsid w:val="0077323C"/>
    <w:rsid w:val="00775DDB"/>
    <w:rsid w:val="00776224"/>
    <w:rsid w:val="00776D1F"/>
    <w:rsid w:val="00777E54"/>
    <w:rsid w:val="00782D35"/>
    <w:rsid w:val="007834D5"/>
    <w:rsid w:val="00785CAE"/>
    <w:rsid w:val="00785FA8"/>
    <w:rsid w:val="007861CA"/>
    <w:rsid w:val="0078672E"/>
    <w:rsid w:val="007876F2"/>
    <w:rsid w:val="00790476"/>
    <w:rsid w:val="0079213C"/>
    <w:rsid w:val="0079292A"/>
    <w:rsid w:val="00792A27"/>
    <w:rsid w:val="00793793"/>
    <w:rsid w:val="00795BF2"/>
    <w:rsid w:val="00796847"/>
    <w:rsid w:val="007969B8"/>
    <w:rsid w:val="007A189D"/>
    <w:rsid w:val="007A18E1"/>
    <w:rsid w:val="007A1D66"/>
    <w:rsid w:val="007A24F0"/>
    <w:rsid w:val="007A28A3"/>
    <w:rsid w:val="007A36DE"/>
    <w:rsid w:val="007A3798"/>
    <w:rsid w:val="007A38AA"/>
    <w:rsid w:val="007A3A05"/>
    <w:rsid w:val="007A3AA3"/>
    <w:rsid w:val="007A3AB1"/>
    <w:rsid w:val="007A44A0"/>
    <w:rsid w:val="007A56CD"/>
    <w:rsid w:val="007A5D7E"/>
    <w:rsid w:val="007A624A"/>
    <w:rsid w:val="007A664B"/>
    <w:rsid w:val="007A678A"/>
    <w:rsid w:val="007A7489"/>
    <w:rsid w:val="007A7584"/>
    <w:rsid w:val="007A7B51"/>
    <w:rsid w:val="007A7CF6"/>
    <w:rsid w:val="007B1190"/>
    <w:rsid w:val="007B1C89"/>
    <w:rsid w:val="007B20E8"/>
    <w:rsid w:val="007B31F5"/>
    <w:rsid w:val="007B351D"/>
    <w:rsid w:val="007B5E5B"/>
    <w:rsid w:val="007B63D1"/>
    <w:rsid w:val="007C0AB9"/>
    <w:rsid w:val="007C0E50"/>
    <w:rsid w:val="007C107F"/>
    <w:rsid w:val="007C21CF"/>
    <w:rsid w:val="007C332B"/>
    <w:rsid w:val="007C37D7"/>
    <w:rsid w:val="007C3891"/>
    <w:rsid w:val="007C3956"/>
    <w:rsid w:val="007C3D2C"/>
    <w:rsid w:val="007C3FE2"/>
    <w:rsid w:val="007C4FC4"/>
    <w:rsid w:val="007C6475"/>
    <w:rsid w:val="007C6B6A"/>
    <w:rsid w:val="007C6CF8"/>
    <w:rsid w:val="007C6DEE"/>
    <w:rsid w:val="007C7387"/>
    <w:rsid w:val="007D04FF"/>
    <w:rsid w:val="007D09B1"/>
    <w:rsid w:val="007D0E7F"/>
    <w:rsid w:val="007D2C99"/>
    <w:rsid w:val="007D2EDF"/>
    <w:rsid w:val="007D2EF6"/>
    <w:rsid w:val="007D4792"/>
    <w:rsid w:val="007D48FB"/>
    <w:rsid w:val="007D4CA4"/>
    <w:rsid w:val="007D56F2"/>
    <w:rsid w:val="007D58C7"/>
    <w:rsid w:val="007D5AAC"/>
    <w:rsid w:val="007D5ACE"/>
    <w:rsid w:val="007D5EB1"/>
    <w:rsid w:val="007D6D3D"/>
    <w:rsid w:val="007D71AA"/>
    <w:rsid w:val="007D775F"/>
    <w:rsid w:val="007D7BC5"/>
    <w:rsid w:val="007E19AA"/>
    <w:rsid w:val="007E1ADA"/>
    <w:rsid w:val="007E2A78"/>
    <w:rsid w:val="007E3AFB"/>
    <w:rsid w:val="007E5FC5"/>
    <w:rsid w:val="007E674C"/>
    <w:rsid w:val="007E715B"/>
    <w:rsid w:val="007E7412"/>
    <w:rsid w:val="007F0BD9"/>
    <w:rsid w:val="007F1133"/>
    <w:rsid w:val="007F140C"/>
    <w:rsid w:val="007F1C2E"/>
    <w:rsid w:val="007F20FA"/>
    <w:rsid w:val="007F218B"/>
    <w:rsid w:val="007F241B"/>
    <w:rsid w:val="007F359B"/>
    <w:rsid w:val="007F35EB"/>
    <w:rsid w:val="007F37DD"/>
    <w:rsid w:val="007F3A30"/>
    <w:rsid w:val="007F3EDA"/>
    <w:rsid w:val="007F44AA"/>
    <w:rsid w:val="007F4BE4"/>
    <w:rsid w:val="007F4E1D"/>
    <w:rsid w:val="007F640D"/>
    <w:rsid w:val="007F6712"/>
    <w:rsid w:val="007F6CE8"/>
    <w:rsid w:val="007F712D"/>
    <w:rsid w:val="007F7150"/>
    <w:rsid w:val="0080176C"/>
    <w:rsid w:val="00802572"/>
    <w:rsid w:val="008027F6"/>
    <w:rsid w:val="00802A38"/>
    <w:rsid w:val="00803C38"/>
    <w:rsid w:val="0080462E"/>
    <w:rsid w:val="00806031"/>
    <w:rsid w:val="00806A5A"/>
    <w:rsid w:val="00806A8E"/>
    <w:rsid w:val="00807489"/>
    <w:rsid w:val="008077B5"/>
    <w:rsid w:val="0081281C"/>
    <w:rsid w:val="008146C7"/>
    <w:rsid w:val="00814B1E"/>
    <w:rsid w:val="00817CCD"/>
    <w:rsid w:val="00820A88"/>
    <w:rsid w:val="00820FAC"/>
    <w:rsid w:val="00821391"/>
    <w:rsid w:val="00822A4A"/>
    <w:rsid w:val="0082384B"/>
    <w:rsid w:val="008254A3"/>
    <w:rsid w:val="00825554"/>
    <w:rsid w:val="00825ED2"/>
    <w:rsid w:val="00827ACC"/>
    <w:rsid w:val="0083215E"/>
    <w:rsid w:val="0083219B"/>
    <w:rsid w:val="00832424"/>
    <w:rsid w:val="00834750"/>
    <w:rsid w:val="008348E5"/>
    <w:rsid w:val="00835E8A"/>
    <w:rsid w:val="008363F3"/>
    <w:rsid w:val="008376CB"/>
    <w:rsid w:val="00837BCD"/>
    <w:rsid w:val="00840BA1"/>
    <w:rsid w:val="008426EA"/>
    <w:rsid w:val="00842C08"/>
    <w:rsid w:val="00843227"/>
    <w:rsid w:val="00844685"/>
    <w:rsid w:val="008449A4"/>
    <w:rsid w:val="00844E9C"/>
    <w:rsid w:val="00844EF5"/>
    <w:rsid w:val="00846519"/>
    <w:rsid w:val="00846E55"/>
    <w:rsid w:val="00847218"/>
    <w:rsid w:val="0084770D"/>
    <w:rsid w:val="00847C7F"/>
    <w:rsid w:val="00850D3E"/>
    <w:rsid w:val="0085205A"/>
    <w:rsid w:val="0085239D"/>
    <w:rsid w:val="00852F1A"/>
    <w:rsid w:val="008547E3"/>
    <w:rsid w:val="00855165"/>
    <w:rsid w:val="0085521D"/>
    <w:rsid w:val="00855872"/>
    <w:rsid w:val="00860403"/>
    <w:rsid w:val="00860F7C"/>
    <w:rsid w:val="00862DA2"/>
    <w:rsid w:val="00863BE1"/>
    <w:rsid w:val="00864062"/>
    <w:rsid w:val="00865080"/>
    <w:rsid w:val="00865C3D"/>
    <w:rsid w:val="008663A7"/>
    <w:rsid w:val="00866659"/>
    <w:rsid w:val="008667E7"/>
    <w:rsid w:val="008674D1"/>
    <w:rsid w:val="00867B61"/>
    <w:rsid w:val="00867D8D"/>
    <w:rsid w:val="00870816"/>
    <w:rsid w:val="008723E7"/>
    <w:rsid w:val="008733A3"/>
    <w:rsid w:val="00873F6D"/>
    <w:rsid w:val="0087571B"/>
    <w:rsid w:val="0087599D"/>
    <w:rsid w:val="00876AEA"/>
    <w:rsid w:val="00876BC9"/>
    <w:rsid w:val="00877530"/>
    <w:rsid w:val="008809F2"/>
    <w:rsid w:val="008820C0"/>
    <w:rsid w:val="008823D9"/>
    <w:rsid w:val="0088484C"/>
    <w:rsid w:val="00884D52"/>
    <w:rsid w:val="008857BF"/>
    <w:rsid w:val="00885932"/>
    <w:rsid w:val="00885CCD"/>
    <w:rsid w:val="008865A7"/>
    <w:rsid w:val="008870E2"/>
    <w:rsid w:val="008876C6"/>
    <w:rsid w:val="00890B01"/>
    <w:rsid w:val="00891870"/>
    <w:rsid w:val="00893A41"/>
    <w:rsid w:val="00894F8D"/>
    <w:rsid w:val="00895F05"/>
    <w:rsid w:val="0089792E"/>
    <w:rsid w:val="00897FA4"/>
    <w:rsid w:val="008A0460"/>
    <w:rsid w:val="008A0636"/>
    <w:rsid w:val="008A1857"/>
    <w:rsid w:val="008A31BC"/>
    <w:rsid w:val="008A3639"/>
    <w:rsid w:val="008A42AF"/>
    <w:rsid w:val="008A507C"/>
    <w:rsid w:val="008A5AAD"/>
    <w:rsid w:val="008A661B"/>
    <w:rsid w:val="008B0751"/>
    <w:rsid w:val="008B0D14"/>
    <w:rsid w:val="008B19AA"/>
    <w:rsid w:val="008B22CF"/>
    <w:rsid w:val="008B2A37"/>
    <w:rsid w:val="008B31D1"/>
    <w:rsid w:val="008B4325"/>
    <w:rsid w:val="008B44BF"/>
    <w:rsid w:val="008B55D1"/>
    <w:rsid w:val="008B5BA1"/>
    <w:rsid w:val="008B6820"/>
    <w:rsid w:val="008B70C2"/>
    <w:rsid w:val="008C0C34"/>
    <w:rsid w:val="008C0C80"/>
    <w:rsid w:val="008C0E64"/>
    <w:rsid w:val="008C155C"/>
    <w:rsid w:val="008C4182"/>
    <w:rsid w:val="008C43B6"/>
    <w:rsid w:val="008C5053"/>
    <w:rsid w:val="008C5832"/>
    <w:rsid w:val="008C642D"/>
    <w:rsid w:val="008C7247"/>
    <w:rsid w:val="008C7A93"/>
    <w:rsid w:val="008D031B"/>
    <w:rsid w:val="008D0609"/>
    <w:rsid w:val="008D0D0A"/>
    <w:rsid w:val="008D0FFF"/>
    <w:rsid w:val="008D1036"/>
    <w:rsid w:val="008D121D"/>
    <w:rsid w:val="008D22D7"/>
    <w:rsid w:val="008D22F2"/>
    <w:rsid w:val="008D329E"/>
    <w:rsid w:val="008D3AF6"/>
    <w:rsid w:val="008D4BB9"/>
    <w:rsid w:val="008D51F4"/>
    <w:rsid w:val="008D5547"/>
    <w:rsid w:val="008D5645"/>
    <w:rsid w:val="008D5BB3"/>
    <w:rsid w:val="008D5DE3"/>
    <w:rsid w:val="008D6064"/>
    <w:rsid w:val="008D652E"/>
    <w:rsid w:val="008D6AE7"/>
    <w:rsid w:val="008D7616"/>
    <w:rsid w:val="008D767E"/>
    <w:rsid w:val="008E0F00"/>
    <w:rsid w:val="008E12FF"/>
    <w:rsid w:val="008E27F7"/>
    <w:rsid w:val="008E3729"/>
    <w:rsid w:val="008E43D0"/>
    <w:rsid w:val="008E5215"/>
    <w:rsid w:val="008E5612"/>
    <w:rsid w:val="008E5DD9"/>
    <w:rsid w:val="008E5F68"/>
    <w:rsid w:val="008E6532"/>
    <w:rsid w:val="008E6611"/>
    <w:rsid w:val="008F0C94"/>
    <w:rsid w:val="008F34B7"/>
    <w:rsid w:val="008F3ED8"/>
    <w:rsid w:val="008F3F7E"/>
    <w:rsid w:val="008F4C52"/>
    <w:rsid w:val="008F4DC0"/>
    <w:rsid w:val="008F6AE7"/>
    <w:rsid w:val="008F6BDD"/>
    <w:rsid w:val="008F78CC"/>
    <w:rsid w:val="008F7BAF"/>
    <w:rsid w:val="00900BD0"/>
    <w:rsid w:val="00901650"/>
    <w:rsid w:val="00901FA6"/>
    <w:rsid w:val="00902464"/>
    <w:rsid w:val="00903A3E"/>
    <w:rsid w:val="0090410B"/>
    <w:rsid w:val="00904904"/>
    <w:rsid w:val="00906211"/>
    <w:rsid w:val="009064CF"/>
    <w:rsid w:val="009066AE"/>
    <w:rsid w:val="00906B43"/>
    <w:rsid w:val="00906E33"/>
    <w:rsid w:val="009104B8"/>
    <w:rsid w:val="00910B7C"/>
    <w:rsid w:val="009114AC"/>
    <w:rsid w:val="009116C6"/>
    <w:rsid w:val="00911719"/>
    <w:rsid w:val="009130BA"/>
    <w:rsid w:val="0091371E"/>
    <w:rsid w:val="00914ADA"/>
    <w:rsid w:val="00915086"/>
    <w:rsid w:val="00915BFB"/>
    <w:rsid w:val="00916611"/>
    <w:rsid w:val="00916E02"/>
    <w:rsid w:val="0091703D"/>
    <w:rsid w:val="00917B86"/>
    <w:rsid w:val="00917DC9"/>
    <w:rsid w:val="00921029"/>
    <w:rsid w:val="00921F0F"/>
    <w:rsid w:val="00923B76"/>
    <w:rsid w:val="00924120"/>
    <w:rsid w:val="009248BA"/>
    <w:rsid w:val="00924C8E"/>
    <w:rsid w:val="009250CE"/>
    <w:rsid w:val="00925570"/>
    <w:rsid w:val="00925723"/>
    <w:rsid w:val="00925DC7"/>
    <w:rsid w:val="00925E92"/>
    <w:rsid w:val="009261A9"/>
    <w:rsid w:val="009265FE"/>
    <w:rsid w:val="0092684A"/>
    <w:rsid w:val="009269C7"/>
    <w:rsid w:val="00930C60"/>
    <w:rsid w:val="00930EA6"/>
    <w:rsid w:val="00931CA6"/>
    <w:rsid w:val="00932203"/>
    <w:rsid w:val="009325E9"/>
    <w:rsid w:val="00932B36"/>
    <w:rsid w:val="009338BF"/>
    <w:rsid w:val="00933919"/>
    <w:rsid w:val="00934037"/>
    <w:rsid w:val="0093463B"/>
    <w:rsid w:val="00934904"/>
    <w:rsid w:val="00935190"/>
    <w:rsid w:val="0093681A"/>
    <w:rsid w:val="00936BDE"/>
    <w:rsid w:val="00936DFE"/>
    <w:rsid w:val="00937030"/>
    <w:rsid w:val="009407AC"/>
    <w:rsid w:val="00941FBD"/>
    <w:rsid w:val="009428BA"/>
    <w:rsid w:val="009430E3"/>
    <w:rsid w:val="009466E6"/>
    <w:rsid w:val="0095379B"/>
    <w:rsid w:val="009539D1"/>
    <w:rsid w:val="009543E8"/>
    <w:rsid w:val="00956008"/>
    <w:rsid w:val="0095762E"/>
    <w:rsid w:val="009608EA"/>
    <w:rsid w:val="009617B2"/>
    <w:rsid w:val="00962619"/>
    <w:rsid w:val="009630D2"/>
    <w:rsid w:val="009639E5"/>
    <w:rsid w:val="00963A25"/>
    <w:rsid w:val="00965BFD"/>
    <w:rsid w:val="0096604C"/>
    <w:rsid w:val="009663C6"/>
    <w:rsid w:val="009671D4"/>
    <w:rsid w:val="00967FF5"/>
    <w:rsid w:val="00970A8A"/>
    <w:rsid w:val="00970FB1"/>
    <w:rsid w:val="00971A4E"/>
    <w:rsid w:val="00971DEC"/>
    <w:rsid w:val="009721FB"/>
    <w:rsid w:val="0097253D"/>
    <w:rsid w:val="00972689"/>
    <w:rsid w:val="00972962"/>
    <w:rsid w:val="00972C1A"/>
    <w:rsid w:val="0097325B"/>
    <w:rsid w:val="00973337"/>
    <w:rsid w:val="0097357F"/>
    <w:rsid w:val="009739E5"/>
    <w:rsid w:val="00975233"/>
    <w:rsid w:val="00975445"/>
    <w:rsid w:val="00975CA0"/>
    <w:rsid w:val="00976401"/>
    <w:rsid w:val="009772C4"/>
    <w:rsid w:val="0097796B"/>
    <w:rsid w:val="00977AFB"/>
    <w:rsid w:val="009809A2"/>
    <w:rsid w:val="0098124E"/>
    <w:rsid w:val="00981755"/>
    <w:rsid w:val="009822C9"/>
    <w:rsid w:val="009828EC"/>
    <w:rsid w:val="00985A3A"/>
    <w:rsid w:val="00986440"/>
    <w:rsid w:val="009864F5"/>
    <w:rsid w:val="0098782E"/>
    <w:rsid w:val="00990340"/>
    <w:rsid w:val="0099128C"/>
    <w:rsid w:val="00991571"/>
    <w:rsid w:val="00992638"/>
    <w:rsid w:val="00993E14"/>
    <w:rsid w:val="00994A24"/>
    <w:rsid w:val="00995367"/>
    <w:rsid w:val="00995759"/>
    <w:rsid w:val="0099625E"/>
    <w:rsid w:val="009A094E"/>
    <w:rsid w:val="009A0CEE"/>
    <w:rsid w:val="009A110E"/>
    <w:rsid w:val="009A1E2F"/>
    <w:rsid w:val="009A212B"/>
    <w:rsid w:val="009A21F1"/>
    <w:rsid w:val="009A2867"/>
    <w:rsid w:val="009A2883"/>
    <w:rsid w:val="009A28E6"/>
    <w:rsid w:val="009A44BF"/>
    <w:rsid w:val="009A4634"/>
    <w:rsid w:val="009A49BB"/>
    <w:rsid w:val="009A6DF6"/>
    <w:rsid w:val="009A786B"/>
    <w:rsid w:val="009A7A7E"/>
    <w:rsid w:val="009B14C0"/>
    <w:rsid w:val="009B2791"/>
    <w:rsid w:val="009B32B0"/>
    <w:rsid w:val="009B4884"/>
    <w:rsid w:val="009B59EC"/>
    <w:rsid w:val="009B5A45"/>
    <w:rsid w:val="009B63D1"/>
    <w:rsid w:val="009C32CB"/>
    <w:rsid w:val="009C360D"/>
    <w:rsid w:val="009C3E9B"/>
    <w:rsid w:val="009C5AB9"/>
    <w:rsid w:val="009C7154"/>
    <w:rsid w:val="009C76F6"/>
    <w:rsid w:val="009D02B7"/>
    <w:rsid w:val="009D1A4B"/>
    <w:rsid w:val="009D1CC5"/>
    <w:rsid w:val="009D3016"/>
    <w:rsid w:val="009D3C35"/>
    <w:rsid w:val="009D40EF"/>
    <w:rsid w:val="009D5B2B"/>
    <w:rsid w:val="009D7160"/>
    <w:rsid w:val="009E0148"/>
    <w:rsid w:val="009E0664"/>
    <w:rsid w:val="009E0EA5"/>
    <w:rsid w:val="009E1399"/>
    <w:rsid w:val="009E23F5"/>
    <w:rsid w:val="009E2CC6"/>
    <w:rsid w:val="009E379D"/>
    <w:rsid w:val="009E4F49"/>
    <w:rsid w:val="009E6E14"/>
    <w:rsid w:val="009E7799"/>
    <w:rsid w:val="009F09B7"/>
    <w:rsid w:val="009F0DBC"/>
    <w:rsid w:val="009F1DF4"/>
    <w:rsid w:val="009F2052"/>
    <w:rsid w:val="009F2208"/>
    <w:rsid w:val="009F483C"/>
    <w:rsid w:val="009F4F6B"/>
    <w:rsid w:val="009F5A8F"/>
    <w:rsid w:val="009F6415"/>
    <w:rsid w:val="009F71AF"/>
    <w:rsid w:val="00A0146F"/>
    <w:rsid w:val="00A01E1E"/>
    <w:rsid w:val="00A0225F"/>
    <w:rsid w:val="00A02555"/>
    <w:rsid w:val="00A03E99"/>
    <w:rsid w:val="00A05CDC"/>
    <w:rsid w:val="00A06841"/>
    <w:rsid w:val="00A11E1D"/>
    <w:rsid w:val="00A1213D"/>
    <w:rsid w:val="00A142BD"/>
    <w:rsid w:val="00A15943"/>
    <w:rsid w:val="00A15FAF"/>
    <w:rsid w:val="00A2033C"/>
    <w:rsid w:val="00A208A8"/>
    <w:rsid w:val="00A21BDC"/>
    <w:rsid w:val="00A22008"/>
    <w:rsid w:val="00A224EA"/>
    <w:rsid w:val="00A237F8"/>
    <w:rsid w:val="00A23EBC"/>
    <w:rsid w:val="00A23F98"/>
    <w:rsid w:val="00A24761"/>
    <w:rsid w:val="00A24DBD"/>
    <w:rsid w:val="00A2524F"/>
    <w:rsid w:val="00A25F41"/>
    <w:rsid w:val="00A25FED"/>
    <w:rsid w:val="00A2611C"/>
    <w:rsid w:val="00A26195"/>
    <w:rsid w:val="00A27470"/>
    <w:rsid w:val="00A27762"/>
    <w:rsid w:val="00A327FB"/>
    <w:rsid w:val="00A370B6"/>
    <w:rsid w:val="00A37695"/>
    <w:rsid w:val="00A409A0"/>
    <w:rsid w:val="00A41A2B"/>
    <w:rsid w:val="00A42A56"/>
    <w:rsid w:val="00A43608"/>
    <w:rsid w:val="00A45D29"/>
    <w:rsid w:val="00A45D64"/>
    <w:rsid w:val="00A45F37"/>
    <w:rsid w:val="00A502C9"/>
    <w:rsid w:val="00A50A07"/>
    <w:rsid w:val="00A51DB3"/>
    <w:rsid w:val="00A525DD"/>
    <w:rsid w:val="00A52D41"/>
    <w:rsid w:val="00A53705"/>
    <w:rsid w:val="00A53E70"/>
    <w:rsid w:val="00A541C7"/>
    <w:rsid w:val="00A56558"/>
    <w:rsid w:val="00A56CA6"/>
    <w:rsid w:val="00A570FA"/>
    <w:rsid w:val="00A57835"/>
    <w:rsid w:val="00A578F0"/>
    <w:rsid w:val="00A57E34"/>
    <w:rsid w:val="00A60A00"/>
    <w:rsid w:val="00A60FBA"/>
    <w:rsid w:val="00A615E0"/>
    <w:rsid w:val="00A61885"/>
    <w:rsid w:val="00A623CD"/>
    <w:rsid w:val="00A63AFB"/>
    <w:rsid w:val="00A63DF4"/>
    <w:rsid w:val="00A64070"/>
    <w:rsid w:val="00A64C3D"/>
    <w:rsid w:val="00A65125"/>
    <w:rsid w:val="00A6533B"/>
    <w:rsid w:val="00A65A36"/>
    <w:rsid w:val="00A666AF"/>
    <w:rsid w:val="00A66D06"/>
    <w:rsid w:val="00A66FB6"/>
    <w:rsid w:val="00A67B4B"/>
    <w:rsid w:val="00A70190"/>
    <w:rsid w:val="00A71D4A"/>
    <w:rsid w:val="00A71E87"/>
    <w:rsid w:val="00A71FCF"/>
    <w:rsid w:val="00A72A37"/>
    <w:rsid w:val="00A72D6D"/>
    <w:rsid w:val="00A72E72"/>
    <w:rsid w:val="00A73916"/>
    <w:rsid w:val="00A751AA"/>
    <w:rsid w:val="00A76043"/>
    <w:rsid w:val="00A77112"/>
    <w:rsid w:val="00A77E28"/>
    <w:rsid w:val="00A8173F"/>
    <w:rsid w:val="00A81C95"/>
    <w:rsid w:val="00A8267D"/>
    <w:rsid w:val="00A82BF0"/>
    <w:rsid w:val="00A82DDF"/>
    <w:rsid w:val="00A839B2"/>
    <w:rsid w:val="00A84269"/>
    <w:rsid w:val="00A84441"/>
    <w:rsid w:val="00A851CA"/>
    <w:rsid w:val="00A85A3A"/>
    <w:rsid w:val="00A85CD9"/>
    <w:rsid w:val="00A85D4B"/>
    <w:rsid w:val="00A86F97"/>
    <w:rsid w:val="00A87739"/>
    <w:rsid w:val="00A87965"/>
    <w:rsid w:val="00A91ACB"/>
    <w:rsid w:val="00A9315A"/>
    <w:rsid w:val="00A9411B"/>
    <w:rsid w:val="00A94474"/>
    <w:rsid w:val="00A946BF"/>
    <w:rsid w:val="00A94AA5"/>
    <w:rsid w:val="00A94BA0"/>
    <w:rsid w:val="00A94D3B"/>
    <w:rsid w:val="00A97F39"/>
    <w:rsid w:val="00AA0B97"/>
    <w:rsid w:val="00AA0E94"/>
    <w:rsid w:val="00AA1908"/>
    <w:rsid w:val="00AA2722"/>
    <w:rsid w:val="00AA2DD4"/>
    <w:rsid w:val="00AA4375"/>
    <w:rsid w:val="00AA469A"/>
    <w:rsid w:val="00AA4DC1"/>
    <w:rsid w:val="00AA69D4"/>
    <w:rsid w:val="00AA7D40"/>
    <w:rsid w:val="00AA7DC1"/>
    <w:rsid w:val="00AA7E9D"/>
    <w:rsid w:val="00AB044F"/>
    <w:rsid w:val="00AB1C64"/>
    <w:rsid w:val="00AB28F5"/>
    <w:rsid w:val="00AB379A"/>
    <w:rsid w:val="00AB6758"/>
    <w:rsid w:val="00AC0A68"/>
    <w:rsid w:val="00AC0E71"/>
    <w:rsid w:val="00AC1625"/>
    <w:rsid w:val="00AC1C21"/>
    <w:rsid w:val="00AC2EDD"/>
    <w:rsid w:val="00AC4972"/>
    <w:rsid w:val="00AC4E23"/>
    <w:rsid w:val="00AC5194"/>
    <w:rsid w:val="00AC6469"/>
    <w:rsid w:val="00AC7092"/>
    <w:rsid w:val="00AC790B"/>
    <w:rsid w:val="00AC79AD"/>
    <w:rsid w:val="00AD27E8"/>
    <w:rsid w:val="00AD36F1"/>
    <w:rsid w:val="00AD4061"/>
    <w:rsid w:val="00AD410D"/>
    <w:rsid w:val="00AD4238"/>
    <w:rsid w:val="00AD52B5"/>
    <w:rsid w:val="00AD5FFD"/>
    <w:rsid w:val="00AE0C58"/>
    <w:rsid w:val="00AE0D05"/>
    <w:rsid w:val="00AE1102"/>
    <w:rsid w:val="00AE1654"/>
    <w:rsid w:val="00AE1978"/>
    <w:rsid w:val="00AE2735"/>
    <w:rsid w:val="00AE2A3A"/>
    <w:rsid w:val="00AE2B24"/>
    <w:rsid w:val="00AE42BF"/>
    <w:rsid w:val="00AE49B5"/>
    <w:rsid w:val="00AE4D3C"/>
    <w:rsid w:val="00AE644C"/>
    <w:rsid w:val="00AE69A2"/>
    <w:rsid w:val="00AE6B9D"/>
    <w:rsid w:val="00AE7039"/>
    <w:rsid w:val="00AE733D"/>
    <w:rsid w:val="00AE7736"/>
    <w:rsid w:val="00AF02AE"/>
    <w:rsid w:val="00AF116D"/>
    <w:rsid w:val="00AF16F7"/>
    <w:rsid w:val="00AF2F78"/>
    <w:rsid w:val="00AF3DBA"/>
    <w:rsid w:val="00AF44B5"/>
    <w:rsid w:val="00AF69FD"/>
    <w:rsid w:val="00AF6A90"/>
    <w:rsid w:val="00AF6CF4"/>
    <w:rsid w:val="00AF71D7"/>
    <w:rsid w:val="00AF725A"/>
    <w:rsid w:val="00AF735F"/>
    <w:rsid w:val="00B00DB5"/>
    <w:rsid w:val="00B013AC"/>
    <w:rsid w:val="00B01593"/>
    <w:rsid w:val="00B0183B"/>
    <w:rsid w:val="00B02B5C"/>
    <w:rsid w:val="00B0394E"/>
    <w:rsid w:val="00B042DE"/>
    <w:rsid w:val="00B04575"/>
    <w:rsid w:val="00B06BA8"/>
    <w:rsid w:val="00B06DDC"/>
    <w:rsid w:val="00B11612"/>
    <w:rsid w:val="00B1332F"/>
    <w:rsid w:val="00B15B73"/>
    <w:rsid w:val="00B1687E"/>
    <w:rsid w:val="00B172B7"/>
    <w:rsid w:val="00B17BCB"/>
    <w:rsid w:val="00B2005E"/>
    <w:rsid w:val="00B20579"/>
    <w:rsid w:val="00B22327"/>
    <w:rsid w:val="00B2253A"/>
    <w:rsid w:val="00B22A09"/>
    <w:rsid w:val="00B22AB7"/>
    <w:rsid w:val="00B22FA4"/>
    <w:rsid w:val="00B24AD8"/>
    <w:rsid w:val="00B24FA2"/>
    <w:rsid w:val="00B26423"/>
    <w:rsid w:val="00B30B80"/>
    <w:rsid w:val="00B30DC3"/>
    <w:rsid w:val="00B337E0"/>
    <w:rsid w:val="00B33F51"/>
    <w:rsid w:val="00B3469D"/>
    <w:rsid w:val="00B34A90"/>
    <w:rsid w:val="00B35801"/>
    <w:rsid w:val="00B35969"/>
    <w:rsid w:val="00B35B2C"/>
    <w:rsid w:val="00B36328"/>
    <w:rsid w:val="00B36C53"/>
    <w:rsid w:val="00B378EF"/>
    <w:rsid w:val="00B40A93"/>
    <w:rsid w:val="00B40FB1"/>
    <w:rsid w:val="00B413C4"/>
    <w:rsid w:val="00B435D0"/>
    <w:rsid w:val="00B43FE4"/>
    <w:rsid w:val="00B441C6"/>
    <w:rsid w:val="00B4512F"/>
    <w:rsid w:val="00B47016"/>
    <w:rsid w:val="00B47490"/>
    <w:rsid w:val="00B5148D"/>
    <w:rsid w:val="00B52634"/>
    <w:rsid w:val="00B5306B"/>
    <w:rsid w:val="00B5339C"/>
    <w:rsid w:val="00B53724"/>
    <w:rsid w:val="00B53DA7"/>
    <w:rsid w:val="00B5486A"/>
    <w:rsid w:val="00B55C29"/>
    <w:rsid w:val="00B55FF4"/>
    <w:rsid w:val="00B575E0"/>
    <w:rsid w:val="00B577FF"/>
    <w:rsid w:val="00B60615"/>
    <w:rsid w:val="00B619D5"/>
    <w:rsid w:val="00B646CC"/>
    <w:rsid w:val="00B66D20"/>
    <w:rsid w:val="00B674BA"/>
    <w:rsid w:val="00B677D0"/>
    <w:rsid w:val="00B67A88"/>
    <w:rsid w:val="00B70018"/>
    <w:rsid w:val="00B7095D"/>
    <w:rsid w:val="00B71277"/>
    <w:rsid w:val="00B7288B"/>
    <w:rsid w:val="00B73817"/>
    <w:rsid w:val="00B738D7"/>
    <w:rsid w:val="00B743C3"/>
    <w:rsid w:val="00B744BA"/>
    <w:rsid w:val="00B74AB2"/>
    <w:rsid w:val="00B75E52"/>
    <w:rsid w:val="00B80664"/>
    <w:rsid w:val="00B82E94"/>
    <w:rsid w:val="00B845C4"/>
    <w:rsid w:val="00B84AF2"/>
    <w:rsid w:val="00B851C3"/>
    <w:rsid w:val="00B853BF"/>
    <w:rsid w:val="00B860DA"/>
    <w:rsid w:val="00B87FDD"/>
    <w:rsid w:val="00B90D36"/>
    <w:rsid w:val="00B91E23"/>
    <w:rsid w:val="00B9294E"/>
    <w:rsid w:val="00B945F1"/>
    <w:rsid w:val="00B95A6E"/>
    <w:rsid w:val="00B95CFF"/>
    <w:rsid w:val="00B95DB6"/>
    <w:rsid w:val="00B966B3"/>
    <w:rsid w:val="00B97395"/>
    <w:rsid w:val="00B97882"/>
    <w:rsid w:val="00BA0210"/>
    <w:rsid w:val="00BA138F"/>
    <w:rsid w:val="00BA2104"/>
    <w:rsid w:val="00BA3072"/>
    <w:rsid w:val="00BA4829"/>
    <w:rsid w:val="00BA48D1"/>
    <w:rsid w:val="00BA4C93"/>
    <w:rsid w:val="00BA54CC"/>
    <w:rsid w:val="00BA7A37"/>
    <w:rsid w:val="00BA7B86"/>
    <w:rsid w:val="00BB22B6"/>
    <w:rsid w:val="00BB2BCE"/>
    <w:rsid w:val="00BB3A81"/>
    <w:rsid w:val="00BB5718"/>
    <w:rsid w:val="00BB626D"/>
    <w:rsid w:val="00BB649D"/>
    <w:rsid w:val="00BB6525"/>
    <w:rsid w:val="00BB70D2"/>
    <w:rsid w:val="00BC0E1C"/>
    <w:rsid w:val="00BC127B"/>
    <w:rsid w:val="00BC12B7"/>
    <w:rsid w:val="00BC12DE"/>
    <w:rsid w:val="00BC1ADF"/>
    <w:rsid w:val="00BC20C3"/>
    <w:rsid w:val="00BC22BA"/>
    <w:rsid w:val="00BC472A"/>
    <w:rsid w:val="00BC61B4"/>
    <w:rsid w:val="00BC61EF"/>
    <w:rsid w:val="00BC6B72"/>
    <w:rsid w:val="00BD1A2B"/>
    <w:rsid w:val="00BD2EF2"/>
    <w:rsid w:val="00BD3813"/>
    <w:rsid w:val="00BD533D"/>
    <w:rsid w:val="00BD58DE"/>
    <w:rsid w:val="00BD5A3B"/>
    <w:rsid w:val="00BD606D"/>
    <w:rsid w:val="00BD610E"/>
    <w:rsid w:val="00BD68F0"/>
    <w:rsid w:val="00BD708B"/>
    <w:rsid w:val="00BD7FA7"/>
    <w:rsid w:val="00BE1355"/>
    <w:rsid w:val="00BE1748"/>
    <w:rsid w:val="00BE2035"/>
    <w:rsid w:val="00BE269C"/>
    <w:rsid w:val="00BE26EC"/>
    <w:rsid w:val="00BE37FC"/>
    <w:rsid w:val="00BE3E5B"/>
    <w:rsid w:val="00BE3F30"/>
    <w:rsid w:val="00BE4F08"/>
    <w:rsid w:val="00BE58A0"/>
    <w:rsid w:val="00BE65F6"/>
    <w:rsid w:val="00BE76E5"/>
    <w:rsid w:val="00BF0018"/>
    <w:rsid w:val="00BF0AAA"/>
    <w:rsid w:val="00BF0DF6"/>
    <w:rsid w:val="00BF10AE"/>
    <w:rsid w:val="00BF16B2"/>
    <w:rsid w:val="00BF1E6D"/>
    <w:rsid w:val="00BF22C3"/>
    <w:rsid w:val="00BF34A5"/>
    <w:rsid w:val="00BF4450"/>
    <w:rsid w:val="00BF501C"/>
    <w:rsid w:val="00BF6378"/>
    <w:rsid w:val="00C04D01"/>
    <w:rsid w:val="00C05108"/>
    <w:rsid w:val="00C05EEA"/>
    <w:rsid w:val="00C077AC"/>
    <w:rsid w:val="00C1020B"/>
    <w:rsid w:val="00C11251"/>
    <w:rsid w:val="00C116FC"/>
    <w:rsid w:val="00C133CD"/>
    <w:rsid w:val="00C14407"/>
    <w:rsid w:val="00C147F8"/>
    <w:rsid w:val="00C1522D"/>
    <w:rsid w:val="00C16441"/>
    <w:rsid w:val="00C16601"/>
    <w:rsid w:val="00C16DC0"/>
    <w:rsid w:val="00C17232"/>
    <w:rsid w:val="00C20CD4"/>
    <w:rsid w:val="00C20DC8"/>
    <w:rsid w:val="00C22458"/>
    <w:rsid w:val="00C23751"/>
    <w:rsid w:val="00C23927"/>
    <w:rsid w:val="00C25516"/>
    <w:rsid w:val="00C2665D"/>
    <w:rsid w:val="00C26BFA"/>
    <w:rsid w:val="00C27865"/>
    <w:rsid w:val="00C27871"/>
    <w:rsid w:val="00C27D86"/>
    <w:rsid w:val="00C304CF"/>
    <w:rsid w:val="00C30758"/>
    <w:rsid w:val="00C31026"/>
    <w:rsid w:val="00C320F4"/>
    <w:rsid w:val="00C3268F"/>
    <w:rsid w:val="00C32A9E"/>
    <w:rsid w:val="00C344CA"/>
    <w:rsid w:val="00C34672"/>
    <w:rsid w:val="00C34F1F"/>
    <w:rsid w:val="00C35BD0"/>
    <w:rsid w:val="00C36266"/>
    <w:rsid w:val="00C36288"/>
    <w:rsid w:val="00C36EE9"/>
    <w:rsid w:val="00C37298"/>
    <w:rsid w:val="00C3797A"/>
    <w:rsid w:val="00C37D16"/>
    <w:rsid w:val="00C4046E"/>
    <w:rsid w:val="00C422F6"/>
    <w:rsid w:val="00C424DA"/>
    <w:rsid w:val="00C4286B"/>
    <w:rsid w:val="00C42C70"/>
    <w:rsid w:val="00C43FC6"/>
    <w:rsid w:val="00C44ADD"/>
    <w:rsid w:val="00C45424"/>
    <w:rsid w:val="00C4589E"/>
    <w:rsid w:val="00C45A8E"/>
    <w:rsid w:val="00C46C38"/>
    <w:rsid w:val="00C5060C"/>
    <w:rsid w:val="00C50BB2"/>
    <w:rsid w:val="00C51B4B"/>
    <w:rsid w:val="00C5255D"/>
    <w:rsid w:val="00C54032"/>
    <w:rsid w:val="00C54599"/>
    <w:rsid w:val="00C5546A"/>
    <w:rsid w:val="00C55798"/>
    <w:rsid w:val="00C55EB2"/>
    <w:rsid w:val="00C56BB4"/>
    <w:rsid w:val="00C57820"/>
    <w:rsid w:val="00C5790E"/>
    <w:rsid w:val="00C57EDE"/>
    <w:rsid w:val="00C61537"/>
    <w:rsid w:val="00C61E8A"/>
    <w:rsid w:val="00C62377"/>
    <w:rsid w:val="00C6311F"/>
    <w:rsid w:val="00C63AB5"/>
    <w:rsid w:val="00C64466"/>
    <w:rsid w:val="00C6460B"/>
    <w:rsid w:val="00C64A2C"/>
    <w:rsid w:val="00C64E4C"/>
    <w:rsid w:val="00C65790"/>
    <w:rsid w:val="00C66795"/>
    <w:rsid w:val="00C67E9D"/>
    <w:rsid w:val="00C70C2F"/>
    <w:rsid w:val="00C71166"/>
    <w:rsid w:val="00C715F0"/>
    <w:rsid w:val="00C71E1E"/>
    <w:rsid w:val="00C7347C"/>
    <w:rsid w:val="00C73AA0"/>
    <w:rsid w:val="00C74257"/>
    <w:rsid w:val="00C7494B"/>
    <w:rsid w:val="00C74D2A"/>
    <w:rsid w:val="00C75BB1"/>
    <w:rsid w:val="00C75D69"/>
    <w:rsid w:val="00C76A34"/>
    <w:rsid w:val="00C7771F"/>
    <w:rsid w:val="00C77C0E"/>
    <w:rsid w:val="00C77EDA"/>
    <w:rsid w:val="00C803FE"/>
    <w:rsid w:val="00C81B8F"/>
    <w:rsid w:val="00C81E2B"/>
    <w:rsid w:val="00C830BD"/>
    <w:rsid w:val="00C83217"/>
    <w:rsid w:val="00C835F1"/>
    <w:rsid w:val="00C83970"/>
    <w:rsid w:val="00C83D3E"/>
    <w:rsid w:val="00C84062"/>
    <w:rsid w:val="00C8408F"/>
    <w:rsid w:val="00C84F67"/>
    <w:rsid w:val="00C85148"/>
    <w:rsid w:val="00C85C0A"/>
    <w:rsid w:val="00C85F99"/>
    <w:rsid w:val="00C860EA"/>
    <w:rsid w:val="00C87CBA"/>
    <w:rsid w:val="00C87E8F"/>
    <w:rsid w:val="00C90084"/>
    <w:rsid w:val="00C9061E"/>
    <w:rsid w:val="00C917CC"/>
    <w:rsid w:val="00C91A54"/>
    <w:rsid w:val="00C92A9B"/>
    <w:rsid w:val="00C934CC"/>
    <w:rsid w:val="00C94444"/>
    <w:rsid w:val="00C964D8"/>
    <w:rsid w:val="00C97373"/>
    <w:rsid w:val="00CA0C0C"/>
    <w:rsid w:val="00CA0CE9"/>
    <w:rsid w:val="00CA1F3E"/>
    <w:rsid w:val="00CA2D3C"/>
    <w:rsid w:val="00CA3929"/>
    <w:rsid w:val="00CA3B26"/>
    <w:rsid w:val="00CA4061"/>
    <w:rsid w:val="00CA505C"/>
    <w:rsid w:val="00CA5063"/>
    <w:rsid w:val="00CA5199"/>
    <w:rsid w:val="00CA5475"/>
    <w:rsid w:val="00CA6343"/>
    <w:rsid w:val="00CB0048"/>
    <w:rsid w:val="00CB3A5A"/>
    <w:rsid w:val="00CB3DD7"/>
    <w:rsid w:val="00CB3EDD"/>
    <w:rsid w:val="00CB53FD"/>
    <w:rsid w:val="00CB5E4D"/>
    <w:rsid w:val="00CB615E"/>
    <w:rsid w:val="00CB662F"/>
    <w:rsid w:val="00CB6C08"/>
    <w:rsid w:val="00CB6D21"/>
    <w:rsid w:val="00CB75F0"/>
    <w:rsid w:val="00CB7A35"/>
    <w:rsid w:val="00CC03AF"/>
    <w:rsid w:val="00CC1488"/>
    <w:rsid w:val="00CC1C77"/>
    <w:rsid w:val="00CC2C7C"/>
    <w:rsid w:val="00CC4002"/>
    <w:rsid w:val="00CC4364"/>
    <w:rsid w:val="00CC50FE"/>
    <w:rsid w:val="00CC5B98"/>
    <w:rsid w:val="00CC679F"/>
    <w:rsid w:val="00CC7A18"/>
    <w:rsid w:val="00CD005B"/>
    <w:rsid w:val="00CD063F"/>
    <w:rsid w:val="00CD0C2B"/>
    <w:rsid w:val="00CD1195"/>
    <w:rsid w:val="00CD14F3"/>
    <w:rsid w:val="00CD15C2"/>
    <w:rsid w:val="00CD1913"/>
    <w:rsid w:val="00CD1D94"/>
    <w:rsid w:val="00CD21EA"/>
    <w:rsid w:val="00CD2D38"/>
    <w:rsid w:val="00CD3836"/>
    <w:rsid w:val="00CD3E3E"/>
    <w:rsid w:val="00CD4121"/>
    <w:rsid w:val="00CD4C0A"/>
    <w:rsid w:val="00CD50F8"/>
    <w:rsid w:val="00CD6901"/>
    <w:rsid w:val="00CD6B2B"/>
    <w:rsid w:val="00CD6B66"/>
    <w:rsid w:val="00CE016C"/>
    <w:rsid w:val="00CE13A2"/>
    <w:rsid w:val="00CE218A"/>
    <w:rsid w:val="00CE3142"/>
    <w:rsid w:val="00CE3A32"/>
    <w:rsid w:val="00CE3D5C"/>
    <w:rsid w:val="00CE52B0"/>
    <w:rsid w:val="00CE5512"/>
    <w:rsid w:val="00CE6748"/>
    <w:rsid w:val="00CE7114"/>
    <w:rsid w:val="00CE77E3"/>
    <w:rsid w:val="00CF11F1"/>
    <w:rsid w:val="00CF1260"/>
    <w:rsid w:val="00CF2DE0"/>
    <w:rsid w:val="00CF32B7"/>
    <w:rsid w:val="00CF3D71"/>
    <w:rsid w:val="00CF5904"/>
    <w:rsid w:val="00CF7E9B"/>
    <w:rsid w:val="00D015EB"/>
    <w:rsid w:val="00D01E17"/>
    <w:rsid w:val="00D0223C"/>
    <w:rsid w:val="00D0375D"/>
    <w:rsid w:val="00D043BA"/>
    <w:rsid w:val="00D045C1"/>
    <w:rsid w:val="00D05270"/>
    <w:rsid w:val="00D07C54"/>
    <w:rsid w:val="00D12BEE"/>
    <w:rsid w:val="00D12CEA"/>
    <w:rsid w:val="00D12F84"/>
    <w:rsid w:val="00D12FB0"/>
    <w:rsid w:val="00D131DD"/>
    <w:rsid w:val="00D13230"/>
    <w:rsid w:val="00D13AF0"/>
    <w:rsid w:val="00D13FDC"/>
    <w:rsid w:val="00D13FF6"/>
    <w:rsid w:val="00D14142"/>
    <w:rsid w:val="00D1451F"/>
    <w:rsid w:val="00D15033"/>
    <w:rsid w:val="00D1516A"/>
    <w:rsid w:val="00D1667F"/>
    <w:rsid w:val="00D166DA"/>
    <w:rsid w:val="00D1752A"/>
    <w:rsid w:val="00D20598"/>
    <w:rsid w:val="00D20955"/>
    <w:rsid w:val="00D2193E"/>
    <w:rsid w:val="00D219EA"/>
    <w:rsid w:val="00D22B9E"/>
    <w:rsid w:val="00D23AB0"/>
    <w:rsid w:val="00D245A7"/>
    <w:rsid w:val="00D3023A"/>
    <w:rsid w:val="00D30B00"/>
    <w:rsid w:val="00D30F3E"/>
    <w:rsid w:val="00D32469"/>
    <w:rsid w:val="00D33133"/>
    <w:rsid w:val="00D336FE"/>
    <w:rsid w:val="00D337D1"/>
    <w:rsid w:val="00D33C22"/>
    <w:rsid w:val="00D355D0"/>
    <w:rsid w:val="00D35E60"/>
    <w:rsid w:val="00D3631F"/>
    <w:rsid w:val="00D36EE8"/>
    <w:rsid w:val="00D36F7A"/>
    <w:rsid w:val="00D37D9E"/>
    <w:rsid w:val="00D40A33"/>
    <w:rsid w:val="00D41645"/>
    <w:rsid w:val="00D422A0"/>
    <w:rsid w:val="00D4259C"/>
    <w:rsid w:val="00D428B1"/>
    <w:rsid w:val="00D42AEE"/>
    <w:rsid w:val="00D4434F"/>
    <w:rsid w:val="00D44717"/>
    <w:rsid w:val="00D44BA1"/>
    <w:rsid w:val="00D4501C"/>
    <w:rsid w:val="00D45B86"/>
    <w:rsid w:val="00D466A9"/>
    <w:rsid w:val="00D4733F"/>
    <w:rsid w:val="00D5048E"/>
    <w:rsid w:val="00D507B5"/>
    <w:rsid w:val="00D50BF9"/>
    <w:rsid w:val="00D50E53"/>
    <w:rsid w:val="00D513CB"/>
    <w:rsid w:val="00D535F6"/>
    <w:rsid w:val="00D553F7"/>
    <w:rsid w:val="00D56400"/>
    <w:rsid w:val="00D622A8"/>
    <w:rsid w:val="00D627C7"/>
    <w:rsid w:val="00D661A2"/>
    <w:rsid w:val="00D67967"/>
    <w:rsid w:val="00D70F99"/>
    <w:rsid w:val="00D71EA8"/>
    <w:rsid w:val="00D75374"/>
    <w:rsid w:val="00D754EC"/>
    <w:rsid w:val="00D7675C"/>
    <w:rsid w:val="00D76AF5"/>
    <w:rsid w:val="00D76C7E"/>
    <w:rsid w:val="00D817BC"/>
    <w:rsid w:val="00D81F3E"/>
    <w:rsid w:val="00D82379"/>
    <w:rsid w:val="00D826E9"/>
    <w:rsid w:val="00D83892"/>
    <w:rsid w:val="00D8433E"/>
    <w:rsid w:val="00D84D74"/>
    <w:rsid w:val="00D8663C"/>
    <w:rsid w:val="00D90DBC"/>
    <w:rsid w:val="00D914DF"/>
    <w:rsid w:val="00D91CE7"/>
    <w:rsid w:val="00D93622"/>
    <w:rsid w:val="00D93863"/>
    <w:rsid w:val="00D95761"/>
    <w:rsid w:val="00D958D0"/>
    <w:rsid w:val="00D96383"/>
    <w:rsid w:val="00D966C6"/>
    <w:rsid w:val="00D9746B"/>
    <w:rsid w:val="00DA072B"/>
    <w:rsid w:val="00DA09B2"/>
    <w:rsid w:val="00DA0E22"/>
    <w:rsid w:val="00DA0E2A"/>
    <w:rsid w:val="00DA2687"/>
    <w:rsid w:val="00DA3055"/>
    <w:rsid w:val="00DA39C0"/>
    <w:rsid w:val="00DA5559"/>
    <w:rsid w:val="00DA5E35"/>
    <w:rsid w:val="00DA6272"/>
    <w:rsid w:val="00DA650B"/>
    <w:rsid w:val="00DA6B11"/>
    <w:rsid w:val="00DA6F57"/>
    <w:rsid w:val="00DA7AF0"/>
    <w:rsid w:val="00DB020A"/>
    <w:rsid w:val="00DB05F0"/>
    <w:rsid w:val="00DB2140"/>
    <w:rsid w:val="00DB3C6F"/>
    <w:rsid w:val="00DB4446"/>
    <w:rsid w:val="00DB4B00"/>
    <w:rsid w:val="00DB4C73"/>
    <w:rsid w:val="00DB4CA8"/>
    <w:rsid w:val="00DB5A89"/>
    <w:rsid w:val="00DB6C92"/>
    <w:rsid w:val="00DB71C1"/>
    <w:rsid w:val="00DB78CB"/>
    <w:rsid w:val="00DB7A90"/>
    <w:rsid w:val="00DC14E1"/>
    <w:rsid w:val="00DC18B7"/>
    <w:rsid w:val="00DC1A13"/>
    <w:rsid w:val="00DC1D91"/>
    <w:rsid w:val="00DC223C"/>
    <w:rsid w:val="00DC3CFA"/>
    <w:rsid w:val="00DC41C7"/>
    <w:rsid w:val="00DC472C"/>
    <w:rsid w:val="00DC602E"/>
    <w:rsid w:val="00DC654E"/>
    <w:rsid w:val="00DC6CEC"/>
    <w:rsid w:val="00DC6E36"/>
    <w:rsid w:val="00DD1629"/>
    <w:rsid w:val="00DD666F"/>
    <w:rsid w:val="00DD6A0B"/>
    <w:rsid w:val="00DE0791"/>
    <w:rsid w:val="00DE101F"/>
    <w:rsid w:val="00DE191C"/>
    <w:rsid w:val="00DE1B11"/>
    <w:rsid w:val="00DE25E3"/>
    <w:rsid w:val="00DE498E"/>
    <w:rsid w:val="00DE4A38"/>
    <w:rsid w:val="00DE67BA"/>
    <w:rsid w:val="00DE78B1"/>
    <w:rsid w:val="00DE7BCD"/>
    <w:rsid w:val="00DF1751"/>
    <w:rsid w:val="00DF241B"/>
    <w:rsid w:val="00DF5133"/>
    <w:rsid w:val="00DF7054"/>
    <w:rsid w:val="00DF7634"/>
    <w:rsid w:val="00E03908"/>
    <w:rsid w:val="00E03A03"/>
    <w:rsid w:val="00E040AD"/>
    <w:rsid w:val="00E04360"/>
    <w:rsid w:val="00E04BC6"/>
    <w:rsid w:val="00E04E39"/>
    <w:rsid w:val="00E05243"/>
    <w:rsid w:val="00E052DF"/>
    <w:rsid w:val="00E056AF"/>
    <w:rsid w:val="00E05DA4"/>
    <w:rsid w:val="00E061B0"/>
    <w:rsid w:val="00E0641A"/>
    <w:rsid w:val="00E07981"/>
    <w:rsid w:val="00E07B55"/>
    <w:rsid w:val="00E107E8"/>
    <w:rsid w:val="00E10BF2"/>
    <w:rsid w:val="00E10D29"/>
    <w:rsid w:val="00E11C0B"/>
    <w:rsid w:val="00E12442"/>
    <w:rsid w:val="00E1295C"/>
    <w:rsid w:val="00E1333C"/>
    <w:rsid w:val="00E137EE"/>
    <w:rsid w:val="00E13DAF"/>
    <w:rsid w:val="00E14099"/>
    <w:rsid w:val="00E1452A"/>
    <w:rsid w:val="00E15097"/>
    <w:rsid w:val="00E15ACA"/>
    <w:rsid w:val="00E15CED"/>
    <w:rsid w:val="00E1602A"/>
    <w:rsid w:val="00E16042"/>
    <w:rsid w:val="00E20780"/>
    <w:rsid w:val="00E2088C"/>
    <w:rsid w:val="00E208F0"/>
    <w:rsid w:val="00E20A7C"/>
    <w:rsid w:val="00E20AF9"/>
    <w:rsid w:val="00E20C2D"/>
    <w:rsid w:val="00E210A2"/>
    <w:rsid w:val="00E2283F"/>
    <w:rsid w:val="00E231F0"/>
    <w:rsid w:val="00E239AA"/>
    <w:rsid w:val="00E24F23"/>
    <w:rsid w:val="00E25F82"/>
    <w:rsid w:val="00E3061D"/>
    <w:rsid w:val="00E312C9"/>
    <w:rsid w:val="00E31442"/>
    <w:rsid w:val="00E31952"/>
    <w:rsid w:val="00E31B0D"/>
    <w:rsid w:val="00E32805"/>
    <w:rsid w:val="00E33F19"/>
    <w:rsid w:val="00E3401D"/>
    <w:rsid w:val="00E3406D"/>
    <w:rsid w:val="00E340EA"/>
    <w:rsid w:val="00E3416A"/>
    <w:rsid w:val="00E34CC0"/>
    <w:rsid w:val="00E34D6A"/>
    <w:rsid w:val="00E3557E"/>
    <w:rsid w:val="00E41EFF"/>
    <w:rsid w:val="00E4287F"/>
    <w:rsid w:val="00E47079"/>
    <w:rsid w:val="00E5020C"/>
    <w:rsid w:val="00E514B7"/>
    <w:rsid w:val="00E51A3E"/>
    <w:rsid w:val="00E51A9E"/>
    <w:rsid w:val="00E51B99"/>
    <w:rsid w:val="00E524A8"/>
    <w:rsid w:val="00E5344D"/>
    <w:rsid w:val="00E5457C"/>
    <w:rsid w:val="00E54AE1"/>
    <w:rsid w:val="00E56548"/>
    <w:rsid w:val="00E60A11"/>
    <w:rsid w:val="00E61F27"/>
    <w:rsid w:val="00E6205C"/>
    <w:rsid w:val="00E625CE"/>
    <w:rsid w:val="00E66EE2"/>
    <w:rsid w:val="00E672A0"/>
    <w:rsid w:val="00E70075"/>
    <w:rsid w:val="00E7022E"/>
    <w:rsid w:val="00E70E55"/>
    <w:rsid w:val="00E71EDD"/>
    <w:rsid w:val="00E72289"/>
    <w:rsid w:val="00E727B6"/>
    <w:rsid w:val="00E73E9E"/>
    <w:rsid w:val="00E740A8"/>
    <w:rsid w:val="00E7604E"/>
    <w:rsid w:val="00E76999"/>
    <w:rsid w:val="00E76C2A"/>
    <w:rsid w:val="00E77058"/>
    <w:rsid w:val="00E77A48"/>
    <w:rsid w:val="00E80DF8"/>
    <w:rsid w:val="00E822F8"/>
    <w:rsid w:val="00E831C5"/>
    <w:rsid w:val="00E838BF"/>
    <w:rsid w:val="00E83E87"/>
    <w:rsid w:val="00E84056"/>
    <w:rsid w:val="00E845D0"/>
    <w:rsid w:val="00E86938"/>
    <w:rsid w:val="00E86D80"/>
    <w:rsid w:val="00E8731B"/>
    <w:rsid w:val="00E879C0"/>
    <w:rsid w:val="00E9042A"/>
    <w:rsid w:val="00E90826"/>
    <w:rsid w:val="00E90ECC"/>
    <w:rsid w:val="00E911A5"/>
    <w:rsid w:val="00E92996"/>
    <w:rsid w:val="00E94D5B"/>
    <w:rsid w:val="00E94E05"/>
    <w:rsid w:val="00E95AF9"/>
    <w:rsid w:val="00E95B20"/>
    <w:rsid w:val="00E961F4"/>
    <w:rsid w:val="00E96208"/>
    <w:rsid w:val="00E96778"/>
    <w:rsid w:val="00E96F1D"/>
    <w:rsid w:val="00E9726B"/>
    <w:rsid w:val="00EA05D7"/>
    <w:rsid w:val="00EA0765"/>
    <w:rsid w:val="00EA1504"/>
    <w:rsid w:val="00EA203F"/>
    <w:rsid w:val="00EA47C8"/>
    <w:rsid w:val="00EA5617"/>
    <w:rsid w:val="00EA56B0"/>
    <w:rsid w:val="00EA60F8"/>
    <w:rsid w:val="00EA64E9"/>
    <w:rsid w:val="00EA7854"/>
    <w:rsid w:val="00EA7EB1"/>
    <w:rsid w:val="00EB07D1"/>
    <w:rsid w:val="00EB21CE"/>
    <w:rsid w:val="00EB39F4"/>
    <w:rsid w:val="00EB46D0"/>
    <w:rsid w:val="00EB4D88"/>
    <w:rsid w:val="00EB5C1C"/>
    <w:rsid w:val="00EB6006"/>
    <w:rsid w:val="00EB7162"/>
    <w:rsid w:val="00EC1245"/>
    <w:rsid w:val="00EC16BD"/>
    <w:rsid w:val="00EC478D"/>
    <w:rsid w:val="00EC5630"/>
    <w:rsid w:val="00EC781A"/>
    <w:rsid w:val="00ED030A"/>
    <w:rsid w:val="00ED0726"/>
    <w:rsid w:val="00ED0EFF"/>
    <w:rsid w:val="00ED0F57"/>
    <w:rsid w:val="00ED1014"/>
    <w:rsid w:val="00ED16C6"/>
    <w:rsid w:val="00ED38C6"/>
    <w:rsid w:val="00ED3EF7"/>
    <w:rsid w:val="00ED47D3"/>
    <w:rsid w:val="00ED4D58"/>
    <w:rsid w:val="00ED6090"/>
    <w:rsid w:val="00EE01F3"/>
    <w:rsid w:val="00EE05FC"/>
    <w:rsid w:val="00EE19C6"/>
    <w:rsid w:val="00EE2302"/>
    <w:rsid w:val="00EE35D5"/>
    <w:rsid w:val="00EE40CB"/>
    <w:rsid w:val="00EE490A"/>
    <w:rsid w:val="00EE5008"/>
    <w:rsid w:val="00EE7189"/>
    <w:rsid w:val="00EE7CBA"/>
    <w:rsid w:val="00EF0414"/>
    <w:rsid w:val="00EF0A9D"/>
    <w:rsid w:val="00EF0AC1"/>
    <w:rsid w:val="00EF156A"/>
    <w:rsid w:val="00EF1B71"/>
    <w:rsid w:val="00EF2211"/>
    <w:rsid w:val="00EF3DDD"/>
    <w:rsid w:val="00EF4ECA"/>
    <w:rsid w:val="00EF76CA"/>
    <w:rsid w:val="00F00747"/>
    <w:rsid w:val="00F01B20"/>
    <w:rsid w:val="00F03891"/>
    <w:rsid w:val="00F03A7B"/>
    <w:rsid w:val="00F03C3A"/>
    <w:rsid w:val="00F07254"/>
    <w:rsid w:val="00F11660"/>
    <w:rsid w:val="00F119C8"/>
    <w:rsid w:val="00F12E33"/>
    <w:rsid w:val="00F12ECB"/>
    <w:rsid w:val="00F12FE8"/>
    <w:rsid w:val="00F13246"/>
    <w:rsid w:val="00F13FC9"/>
    <w:rsid w:val="00F143F9"/>
    <w:rsid w:val="00F15103"/>
    <w:rsid w:val="00F15767"/>
    <w:rsid w:val="00F15836"/>
    <w:rsid w:val="00F1599C"/>
    <w:rsid w:val="00F160F0"/>
    <w:rsid w:val="00F16527"/>
    <w:rsid w:val="00F17D3C"/>
    <w:rsid w:val="00F20B77"/>
    <w:rsid w:val="00F20BEA"/>
    <w:rsid w:val="00F213AE"/>
    <w:rsid w:val="00F2176F"/>
    <w:rsid w:val="00F21B59"/>
    <w:rsid w:val="00F22034"/>
    <w:rsid w:val="00F22704"/>
    <w:rsid w:val="00F23306"/>
    <w:rsid w:val="00F24EE3"/>
    <w:rsid w:val="00F2526B"/>
    <w:rsid w:val="00F25EB9"/>
    <w:rsid w:val="00F2676D"/>
    <w:rsid w:val="00F27B6F"/>
    <w:rsid w:val="00F305A7"/>
    <w:rsid w:val="00F31730"/>
    <w:rsid w:val="00F31FE2"/>
    <w:rsid w:val="00F3219D"/>
    <w:rsid w:val="00F32F03"/>
    <w:rsid w:val="00F339D9"/>
    <w:rsid w:val="00F340A2"/>
    <w:rsid w:val="00F346C6"/>
    <w:rsid w:val="00F347F5"/>
    <w:rsid w:val="00F349BE"/>
    <w:rsid w:val="00F34AA7"/>
    <w:rsid w:val="00F34F5B"/>
    <w:rsid w:val="00F35374"/>
    <w:rsid w:val="00F35A64"/>
    <w:rsid w:val="00F35D87"/>
    <w:rsid w:val="00F3635A"/>
    <w:rsid w:val="00F37320"/>
    <w:rsid w:val="00F40A84"/>
    <w:rsid w:val="00F40AC0"/>
    <w:rsid w:val="00F4224A"/>
    <w:rsid w:val="00F43951"/>
    <w:rsid w:val="00F446DF"/>
    <w:rsid w:val="00F45F72"/>
    <w:rsid w:val="00F46543"/>
    <w:rsid w:val="00F465F1"/>
    <w:rsid w:val="00F4668F"/>
    <w:rsid w:val="00F46850"/>
    <w:rsid w:val="00F46C05"/>
    <w:rsid w:val="00F5023F"/>
    <w:rsid w:val="00F520AE"/>
    <w:rsid w:val="00F52D79"/>
    <w:rsid w:val="00F52D8A"/>
    <w:rsid w:val="00F53760"/>
    <w:rsid w:val="00F54AA9"/>
    <w:rsid w:val="00F57D45"/>
    <w:rsid w:val="00F619C0"/>
    <w:rsid w:val="00F629BB"/>
    <w:rsid w:val="00F64159"/>
    <w:rsid w:val="00F64BD5"/>
    <w:rsid w:val="00F657A6"/>
    <w:rsid w:val="00F678BC"/>
    <w:rsid w:val="00F702BB"/>
    <w:rsid w:val="00F706C0"/>
    <w:rsid w:val="00F70701"/>
    <w:rsid w:val="00F719CA"/>
    <w:rsid w:val="00F71B2A"/>
    <w:rsid w:val="00F7283C"/>
    <w:rsid w:val="00F72C43"/>
    <w:rsid w:val="00F72FDC"/>
    <w:rsid w:val="00F745D5"/>
    <w:rsid w:val="00F74B0D"/>
    <w:rsid w:val="00F75721"/>
    <w:rsid w:val="00F76A94"/>
    <w:rsid w:val="00F8065D"/>
    <w:rsid w:val="00F82060"/>
    <w:rsid w:val="00F839E9"/>
    <w:rsid w:val="00F84E92"/>
    <w:rsid w:val="00F850D9"/>
    <w:rsid w:val="00F857BA"/>
    <w:rsid w:val="00F90D61"/>
    <w:rsid w:val="00F90DF9"/>
    <w:rsid w:val="00F917B4"/>
    <w:rsid w:val="00F91DD9"/>
    <w:rsid w:val="00F9219A"/>
    <w:rsid w:val="00F94B90"/>
    <w:rsid w:val="00F958C2"/>
    <w:rsid w:val="00F958FC"/>
    <w:rsid w:val="00F964E3"/>
    <w:rsid w:val="00F97C1C"/>
    <w:rsid w:val="00FA12AA"/>
    <w:rsid w:val="00FA1B11"/>
    <w:rsid w:val="00FA361F"/>
    <w:rsid w:val="00FA4259"/>
    <w:rsid w:val="00FA48C4"/>
    <w:rsid w:val="00FA4EB7"/>
    <w:rsid w:val="00FA67DD"/>
    <w:rsid w:val="00FB114A"/>
    <w:rsid w:val="00FB1A99"/>
    <w:rsid w:val="00FB2F96"/>
    <w:rsid w:val="00FB33E4"/>
    <w:rsid w:val="00FB3E53"/>
    <w:rsid w:val="00FB4E23"/>
    <w:rsid w:val="00FB58B6"/>
    <w:rsid w:val="00FB7673"/>
    <w:rsid w:val="00FB7E49"/>
    <w:rsid w:val="00FC024A"/>
    <w:rsid w:val="00FC0B4F"/>
    <w:rsid w:val="00FC11A3"/>
    <w:rsid w:val="00FC14CE"/>
    <w:rsid w:val="00FC46FB"/>
    <w:rsid w:val="00FC7C2D"/>
    <w:rsid w:val="00FC7F24"/>
    <w:rsid w:val="00FD07F0"/>
    <w:rsid w:val="00FD1586"/>
    <w:rsid w:val="00FD3BB8"/>
    <w:rsid w:val="00FD3E86"/>
    <w:rsid w:val="00FD40F3"/>
    <w:rsid w:val="00FD42D8"/>
    <w:rsid w:val="00FD5284"/>
    <w:rsid w:val="00FD56E5"/>
    <w:rsid w:val="00FD68AC"/>
    <w:rsid w:val="00FE0503"/>
    <w:rsid w:val="00FE0EF3"/>
    <w:rsid w:val="00FE1E98"/>
    <w:rsid w:val="00FE285D"/>
    <w:rsid w:val="00FE2DCB"/>
    <w:rsid w:val="00FE3412"/>
    <w:rsid w:val="00FE3D63"/>
    <w:rsid w:val="00FE5169"/>
    <w:rsid w:val="00FE5B91"/>
    <w:rsid w:val="00FE5E13"/>
    <w:rsid w:val="00FE658C"/>
    <w:rsid w:val="00FE6C16"/>
    <w:rsid w:val="00FE71DB"/>
    <w:rsid w:val="00FF036F"/>
    <w:rsid w:val="00FF1D38"/>
    <w:rsid w:val="00FF2633"/>
    <w:rsid w:val="00FF39DE"/>
    <w:rsid w:val="00FF3B3C"/>
    <w:rsid w:val="00FF5FB0"/>
    <w:rsid w:val="00FF60CE"/>
    <w:rsid w:val="00FF61B3"/>
    <w:rsid w:val="00FF728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409D2985"/>
  <w15:docId w15:val="{BFD600CF-DB84-4B16-9165-A0CB7C1385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iPriority="9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99"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link w:val="Heading1Char"/>
    <w:qFormat/>
    <w:pPr>
      <w:keepNext/>
      <w:outlineLvl w:val="0"/>
    </w:pPr>
    <w:rPr>
      <w:b/>
      <w:bCs/>
      <w:u w:val="single"/>
    </w:rPr>
  </w:style>
  <w:style w:type="paragraph" w:styleId="Heading2">
    <w:name w:val="heading 2"/>
    <w:basedOn w:val="Normal"/>
    <w:next w:val="Normal"/>
    <w:link w:val="Heading2Char"/>
    <w:qFormat/>
    <w:pPr>
      <w:keepNext/>
      <w:outlineLvl w:val="1"/>
    </w:pPr>
    <w:rPr>
      <w:i/>
      <w:iCs/>
      <w:lang w:val="x-none" w:eastAsia="x-none"/>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rPr>
      <w:lang w:val="x-none" w:eastAsia="x-none"/>
    </w:r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rPr>
      <w:lang w:val="x-none" w:eastAsia="x-none"/>
    </w:r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uiPriority w:val="99"/>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semiHidden/>
    <w:rsid w:val="00E95B20"/>
    <w:rPr>
      <w:rFonts w:ascii="Tahoma" w:hAnsi="Tahoma"/>
      <w:sz w:val="16"/>
      <w:szCs w:val="16"/>
      <w:lang w:val="x-none" w:eastAsia="x-none"/>
    </w:rPr>
  </w:style>
  <w:style w:type="table" w:styleId="TableGrid">
    <w:name w:val="Table Grid"/>
    <w:basedOn w:val="TableNormal"/>
    <w:uiPriority w:val="39"/>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t,Char Char Char Char,Fußnote,ADB Char Char,ADB Char Char Char,ADB Char Char Char Char Char Char Char,ADB Char Char Char Char Char,FOOTNOTES,fn,DNV-FT,ADB"/>
    <w:basedOn w:val="Normal"/>
    <w:link w:val="FootnoteTextChar"/>
    <w:uiPriority w:val="99"/>
    <w:qFormat/>
    <w:rsid w:val="00F94B90"/>
    <w:rPr>
      <w:sz w:val="20"/>
      <w:szCs w:val="20"/>
    </w:rPr>
  </w:style>
  <w:style w:type="character" w:styleId="FootnoteReference">
    <w:name w:val="footnote reference"/>
    <w:aliases w:val="16 Point,Superscript 6 Point,Superscript 6 Point + 11 pt,ftref,BVI fnr,BVI fnr Car Car,BVI fnr Car,BVI fnr Car Car Car Car,Footnote text,Footnotes refss,Footnote Reference1,Footnote Reference Number,Footnote Reference_LVL6,fr, BVI fnr"/>
    <w:link w:val="Char2"/>
    <w:uiPriority w:val="99"/>
    <w:qFormat/>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1"/>
      </w:numPr>
      <w:spacing w:before="120" w:after="240"/>
      <w:ind w:left="0" w:firstLine="0"/>
      <w:outlineLvl w:val="1"/>
    </w:pPr>
    <w:rPr>
      <w:color w:val="000000"/>
      <w:lang w:val="x-none" w:eastAsia="x-none"/>
    </w:rPr>
  </w:style>
  <w:style w:type="character" w:customStyle="1" w:styleId="FootnoteTextChar">
    <w:name w:val="Footnote Text Char"/>
    <w:aliases w:val="Geneva 9 Char,Font: Geneva 9 Char,Boston 10 Char,f Char,single space Char,footnote text Char,Footnote Char,otnote Text Char,ft Char,Char Char Char Char Char,Fußnote Char,ADB Char Char Char1,ADB Char Char Char Char,FOOTNOTES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aliases w:val="List Paragraph1"/>
    <w:basedOn w:val="Normal"/>
    <w:link w:val="ListParagraphChar"/>
    <w:autoRedefine/>
    <w:uiPriority w:val="34"/>
    <w:qFormat/>
    <w:rsid w:val="006C5A87"/>
    <w:pPr>
      <w:numPr>
        <w:numId w:val="19"/>
      </w:numPr>
      <w:snapToGrid w:val="0"/>
      <w:jc w:val="both"/>
    </w:pPr>
    <w:rPr>
      <w:rFonts w:hAnsi="Times New Roman Bold"/>
      <w:sz w:val="22"/>
      <w:szCs w:val="22"/>
      <w:lang w:val="en-GB"/>
    </w:rPr>
  </w:style>
  <w:style w:type="character" w:customStyle="1" w:styleId="MainParanoChapterChar">
    <w:name w:val="Main Para no Chapter # Char"/>
    <w:link w:val="MainParanoChapter"/>
    <w:uiPriority w:val="99"/>
    <w:locked/>
    <w:rsid w:val="00110321"/>
    <w:rPr>
      <w:color w:val="000000"/>
      <w:sz w:val="24"/>
      <w:szCs w:val="24"/>
      <w:lang w:val="x-none" w:eastAsia="x-none"/>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lang w:val="x-none" w:eastAsia="x-none"/>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semiHidden/>
    <w:rsid w:val="003729CF"/>
    <w:rPr>
      <w:rFonts w:ascii="Tahoma" w:hAnsi="Tahoma" w:cs="Tahoma"/>
      <w:sz w:val="16"/>
      <w:szCs w:val="16"/>
    </w:rPr>
  </w:style>
  <w:style w:type="character" w:styleId="PlaceholderText">
    <w:name w:val="Placeholder Text"/>
    <w:uiPriority w:val="99"/>
    <w:semiHidden/>
    <w:rsid w:val="004F39EC"/>
    <w:rPr>
      <w:color w:val="808080"/>
    </w:rPr>
  </w:style>
  <w:style w:type="table" w:styleId="MediumGrid3-Accent1">
    <w:name w:val="Medium Grid 3 Accent 1"/>
    <w:basedOn w:val="TableNormal"/>
    <w:uiPriority w:val="69"/>
    <w:rsid w:val="005E6DC2"/>
    <w:rPr>
      <w:rFonts w:ascii="Calibri" w:eastAsia="SimSun" w:hAnsi="Calibri" w:cs="Arial"/>
      <w:sz w:val="24"/>
      <w:szCs w:val="24"/>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paragraph" w:customStyle="1" w:styleId="Default">
    <w:name w:val="Default"/>
    <w:rsid w:val="00903A3E"/>
    <w:pPr>
      <w:autoSpaceDE w:val="0"/>
      <w:autoSpaceDN w:val="0"/>
      <w:adjustRightInd w:val="0"/>
    </w:pPr>
    <w:rPr>
      <w:rFonts w:ascii="Arial" w:hAnsi="Arial" w:cs="Arial"/>
      <w:color w:val="000000"/>
      <w:sz w:val="24"/>
      <w:szCs w:val="24"/>
      <w:lang w:eastAsia="zh-CN"/>
    </w:rPr>
  </w:style>
  <w:style w:type="paragraph" w:customStyle="1" w:styleId="GEFFieldtoFillout">
    <w:name w:val="GEF Field to Fill out"/>
    <w:basedOn w:val="Normal"/>
    <w:link w:val="GEFFieldtoFilloutChar"/>
    <w:qFormat/>
    <w:rsid w:val="008D7616"/>
    <w:pPr>
      <w:ind w:left="-720"/>
    </w:pPr>
    <w:rPr>
      <w:color w:val="000000"/>
      <w:sz w:val="22"/>
      <w:szCs w:val="22"/>
      <w:lang w:val="x-none" w:eastAsia="x-none"/>
    </w:rPr>
  </w:style>
  <w:style w:type="paragraph" w:customStyle="1" w:styleId="GEFTableHeading">
    <w:name w:val="GEF Table Heading"/>
    <w:basedOn w:val="Normal"/>
    <w:next w:val="Normal"/>
    <w:qFormat/>
    <w:rsid w:val="008D7616"/>
    <w:pPr>
      <w:ind w:left="-720"/>
    </w:pPr>
    <w:rPr>
      <w:rFonts w:ascii="Times New Roman Bold" w:hAnsi="Times New Roman Bold"/>
      <w:b/>
      <w:bCs/>
      <w:smallCaps/>
      <w:color w:val="000000"/>
      <w:sz w:val="22"/>
      <w:szCs w:val="22"/>
    </w:rPr>
  </w:style>
  <w:style w:type="character" w:customStyle="1" w:styleId="GEFFieldtoFilloutChar">
    <w:name w:val="GEF Field to Fill out Char"/>
    <w:link w:val="GEFFieldtoFillout"/>
    <w:rsid w:val="008D7616"/>
    <w:rPr>
      <w:color w:val="000000"/>
      <w:sz w:val="22"/>
      <w:szCs w:val="22"/>
      <w:lang w:val="x-none" w:eastAsia="x-none"/>
    </w:rPr>
  </w:style>
  <w:style w:type="paragraph" w:customStyle="1" w:styleId="Char2">
    <w:name w:val="Char2"/>
    <w:basedOn w:val="Normal"/>
    <w:link w:val="FootnoteReference"/>
    <w:uiPriority w:val="99"/>
    <w:rsid w:val="008D7616"/>
    <w:pPr>
      <w:spacing w:after="160" w:line="240" w:lineRule="exact"/>
    </w:pPr>
    <w:rPr>
      <w:sz w:val="20"/>
      <w:szCs w:val="20"/>
      <w:vertAlign w:val="superscript"/>
    </w:rPr>
  </w:style>
  <w:style w:type="paragraph" w:customStyle="1" w:styleId="GEFQuestion">
    <w:name w:val="GEF Question"/>
    <w:basedOn w:val="Normal"/>
    <w:next w:val="Normal"/>
    <w:qFormat/>
    <w:rsid w:val="007C37D7"/>
    <w:pPr>
      <w:ind w:left="-720"/>
    </w:pPr>
    <w:rPr>
      <w:sz w:val="22"/>
    </w:rPr>
  </w:style>
  <w:style w:type="character" w:customStyle="1" w:styleId="ListParagraphChar">
    <w:name w:val="List Paragraph Char"/>
    <w:aliases w:val="List Paragraph1 Char"/>
    <w:basedOn w:val="DefaultParagraphFont"/>
    <w:link w:val="ListParagraph"/>
    <w:uiPriority w:val="34"/>
    <w:rsid w:val="006C5A87"/>
    <w:rPr>
      <w:rFonts w:hAnsi="Times New Roman Bold"/>
      <w:sz w:val="22"/>
      <w:szCs w:val="22"/>
      <w:lang w:val="en-GB"/>
    </w:rPr>
  </w:style>
  <w:style w:type="paragraph" w:styleId="NormalWeb">
    <w:name w:val="Normal (Web)"/>
    <w:basedOn w:val="Normal"/>
    <w:uiPriority w:val="99"/>
    <w:unhideWhenUsed/>
    <w:rsid w:val="007028BC"/>
    <w:pPr>
      <w:spacing w:before="100" w:beforeAutospacing="1" w:after="100" w:afterAutospacing="1"/>
    </w:pPr>
    <w:rPr>
      <w:rFonts w:ascii="Times" w:hAnsi="Times"/>
      <w:sz w:val="20"/>
      <w:szCs w:val="20"/>
    </w:rPr>
  </w:style>
  <w:style w:type="table" w:styleId="TableClassic1">
    <w:name w:val="Table Classic 1"/>
    <w:basedOn w:val="TableNormal"/>
    <w:rsid w:val="00003F6F"/>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cBorders>
      </w:tcPr>
    </w:tblStylePr>
    <w:tblStylePr w:type="lastRow">
      <w:rPr>
        <w:color w:val="auto"/>
      </w:rPr>
      <w:tblPr/>
      <w:tcPr>
        <w:tcBorders>
          <w:top w:val="single" w:sz="6" w:space="0" w:color="000000"/>
        </w:tcBorders>
      </w:tcPr>
    </w:tblStylePr>
    <w:tblStylePr w:type="firstCol">
      <w:tblPr/>
      <w:tcPr>
        <w:tcBorders>
          <w:right w:val="single" w:sz="6" w:space="0" w:color="000000"/>
        </w:tcBorders>
      </w:tcPr>
    </w:tblStylePr>
    <w:tblStylePr w:type="neCell">
      <w:rPr>
        <w:b/>
        <w:bCs/>
        <w:i w:val="0"/>
        <w:iCs w:val="0"/>
      </w:rPr>
    </w:tblStylePr>
    <w:tblStylePr w:type="swCell">
      <w:rPr>
        <w:b/>
        <w:bCs/>
      </w:rPr>
    </w:tblStylePr>
  </w:style>
  <w:style w:type="table" w:styleId="TableClassic3">
    <w:name w:val="Table Classic 3"/>
    <w:basedOn w:val="TableNormal"/>
    <w:rsid w:val="00003F6F"/>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cBorders>
        <w:shd w:val="solid" w:color="000080" w:fill="FFFFFF"/>
      </w:tcPr>
    </w:tblStylePr>
    <w:tblStylePr w:type="lastRow">
      <w:rPr>
        <w:color w:val="000080"/>
      </w:rPr>
      <w:tblPr/>
      <w:tcPr>
        <w:tcBorders>
          <w:top w:val="single" w:sz="12" w:space="0" w:color="000000"/>
        </w:tcBorders>
        <w:shd w:val="solid" w:color="FFFFFF" w:fill="FFFFFF"/>
      </w:tcPr>
    </w:tblStylePr>
    <w:tblStylePr w:type="firstCol">
      <w:rPr>
        <w:b/>
        <w:bCs/>
        <w:color w:val="000000"/>
      </w:rPr>
    </w:tblStylePr>
  </w:style>
  <w:style w:type="table" w:styleId="TableClassic4">
    <w:name w:val="Table Classic 4"/>
    <w:basedOn w:val="TableNormal"/>
    <w:rsid w:val="00003F6F"/>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cBorders>
        <w:shd w:val="pct50" w:color="000080" w:fill="FFFFFF"/>
      </w:tcPr>
    </w:tblStylePr>
    <w:tblStylePr w:type="lastRow">
      <w:rPr>
        <w:color w:val="000080"/>
      </w:rPr>
      <w:tblPr/>
      <w:tcPr>
        <w:tcBorders>
          <w:bottom w:val="single" w:sz="6" w:space="0" w:color="000000"/>
        </w:tcBorders>
        <w:shd w:val="pct50" w:color="000000" w:fill="FFFFFF"/>
      </w:tcPr>
    </w:tblStylePr>
    <w:tblStylePr w:type="firstCol">
      <w:rPr>
        <w:b/>
        <w:bCs/>
      </w:rPr>
    </w:tblStylePr>
    <w:tblStylePr w:type="nwCell">
      <w:rPr>
        <w:b/>
        <w:bCs/>
      </w:rPr>
    </w:tblStylePr>
    <w:tblStylePr w:type="swCell">
      <w:rPr>
        <w:color w:val="000080"/>
      </w:rPr>
    </w:tblStylePr>
  </w:style>
  <w:style w:type="table" w:styleId="TableColorful1">
    <w:name w:val="Table Colorful 1"/>
    <w:basedOn w:val="TableNormal"/>
    <w:rsid w:val="00003F6F"/>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shd w:val="solid" w:color="000000" w:fill="FFFFFF"/>
      </w:tcPr>
    </w:tblStylePr>
    <w:tblStylePr w:type="firstCol">
      <w:rPr>
        <w:b/>
        <w:bCs/>
        <w:i/>
        <w:iCs/>
      </w:rPr>
      <w:tblPr/>
      <w:tcPr>
        <w:shd w:val="solid" w:color="000080" w:fill="FFFFFF"/>
      </w:tcPr>
    </w:tblStylePr>
    <w:tblStylePr w:type="nwCell">
      <w:tblPr/>
      <w:tcPr>
        <w:shd w:val="solid" w:color="000000" w:fill="FFFFFF"/>
      </w:tcPr>
    </w:tblStylePr>
    <w:tblStylePr w:type="swCell">
      <w:rPr>
        <w:b/>
        <w:bCs/>
        <w:i w:val="0"/>
        <w:iCs w:val="0"/>
      </w:rPr>
    </w:tblStylePr>
  </w:style>
  <w:style w:type="table" w:styleId="TableColorful2">
    <w:name w:val="Table Colorful 2"/>
    <w:basedOn w:val="TableNormal"/>
    <w:rsid w:val="00003F6F"/>
    <w:tblPr>
      <w:tblBorders>
        <w:bottom w:val="single" w:sz="12" w:space="0" w:color="000000"/>
      </w:tblBorders>
    </w:tblPr>
    <w:tcPr>
      <w:shd w:val="pct20" w:color="FFFF00" w:fill="FFFFFF"/>
    </w:tcPr>
    <w:tblStylePr w:type="firstRow">
      <w:rPr>
        <w:b/>
        <w:bCs/>
        <w:i/>
        <w:iCs/>
        <w:color w:val="FFFFFF"/>
      </w:rPr>
      <w:tblPr/>
      <w:tcPr>
        <w:tcBorders>
          <w:bottom w:val="single" w:sz="12" w:space="0" w:color="000000"/>
        </w:tcBorders>
        <w:shd w:val="solid" w:color="800000" w:fill="FFFFFF"/>
      </w:tcPr>
    </w:tblStylePr>
    <w:tblStylePr w:type="firstCol">
      <w:rPr>
        <w:b/>
        <w:bCs/>
        <w:i/>
        <w:iCs/>
      </w:rPr>
    </w:tblStylePr>
    <w:tblStylePr w:type="lastCol">
      <w:tblPr/>
      <w:tcPr>
        <w:shd w:val="solid" w:color="C0C0C0" w:fill="FFFFFF"/>
      </w:tcPr>
    </w:tblStylePr>
    <w:tblStylePr w:type="swCell">
      <w:rPr>
        <w:b/>
        <w:bCs/>
        <w:i w:val="0"/>
        <w:iCs w:val="0"/>
      </w:rPr>
    </w:tblStylePr>
  </w:style>
  <w:style w:type="character" w:customStyle="1" w:styleId="Heading1Char">
    <w:name w:val="Heading 1 Char"/>
    <w:link w:val="Heading1"/>
    <w:rsid w:val="004075D9"/>
    <w:rPr>
      <w:b/>
      <w:bCs/>
      <w:sz w:val="24"/>
      <w:szCs w:val="24"/>
      <w:u w:val="single"/>
    </w:rPr>
  </w:style>
  <w:style w:type="paragraph" w:customStyle="1" w:styleId="ColorfulList-Accent11">
    <w:name w:val="Colorful List - Accent 11"/>
    <w:basedOn w:val="Normal"/>
    <w:autoRedefine/>
    <w:uiPriority w:val="34"/>
    <w:qFormat/>
    <w:rsid w:val="004075D9"/>
    <w:pPr>
      <w:numPr>
        <w:numId w:val="27"/>
      </w:numPr>
      <w:snapToGrid w:val="0"/>
    </w:pPr>
    <w:rPr>
      <w:sz w:val="22"/>
    </w:rPr>
  </w:style>
  <w:style w:type="character" w:styleId="Emphasis">
    <w:name w:val="Emphasis"/>
    <w:uiPriority w:val="20"/>
    <w:qFormat/>
    <w:rsid w:val="00C4046E"/>
    <w:rPr>
      <w:i/>
      <w:iCs/>
    </w:rPr>
  </w:style>
  <w:style w:type="paragraph" w:styleId="Revision">
    <w:name w:val="Revision"/>
    <w:hidden/>
    <w:uiPriority w:val="71"/>
    <w:rsid w:val="00DA268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534748">
      <w:bodyDiv w:val="1"/>
      <w:marLeft w:val="0"/>
      <w:marRight w:val="0"/>
      <w:marTop w:val="0"/>
      <w:marBottom w:val="0"/>
      <w:divBdr>
        <w:top w:val="none" w:sz="0" w:space="0" w:color="auto"/>
        <w:left w:val="none" w:sz="0" w:space="0" w:color="auto"/>
        <w:bottom w:val="none" w:sz="0" w:space="0" w:color="auto"/>
        <w:right w:val="none" w:sz="0" w:space="0" w:color="auto"/>
      </w:divBdr>
    </w:div>
    <w:div w:id="98572086">
      <w:bodyDiv w:val="1"/>
      <w:marLeft w:val="0"/>
      <w:marRight w:val="0"/>
      <w:marTop w:val="0"/>
      <w:marBottom w:val="0"/>
      <w:divBdr>
        <w:top w:val="none" w:sz="0" w:space="0" w:color="auto"/>
        <w:left w:val="none" w:sz="0" w:space="0" w:color="auto"/>
        <w:bottom w:val="none" w:sz="0" w:space="0" w:color="auto"/>
        <w:right w:val="none" w:sz="0" w:space="0" w:color="auto"/>
      </w:divBdr>
      <w:divsChild>
        <w:div w:id="755134318">
          <w:marLeft w:val="0"/>
          <w:marRight w:val="0"/>
          <w:marTop w:val="0"/>
          <w:marBottom w:val="0"/>
          <w:divBdr>
            <w:top w:val="none" w:sz="0" w:space="0" w:color="auto"/>
            <w:left w:val="none" w:sz="0" w:space="0" w:color="auto"/>
            <w:bottom w:val="none" w:sz="0" w:space="0" w:color="auto"/>
            <w:right w:val="none" w:sz="0" w:space="0" w:color="auto"/>
          </w:divBdr>
          <w:divsChild>
            <w:div w:id="1781342481">
              <w:marLeft w:val="0"/>
              <w:marRight w:val="0"/>
              <w:marTop w:val="0"/>
              <w:marBottom w:val="0"/>
              <w:divBdr>
                <w:top w:val="none" w:sz="0" w:space="0" w:color="auto"/>
                <w:left w:val="none" w:sz="0" w:space="0" w:color="auto"/>
                <w:bottom w:val="none" w:sz="0" w:space="0" w:color="auto"/>
                <w:right w:val="none" w:sz="0" w:space="0" w:color="auto"/>
              </w:divBdr>
              <w:divsChild>
                <w:div w:id="594092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7484069">
      <w:bodyDiv w:val="1"/>
      <w:marLeft w:val="0"/>
      <w:marRight w:val="0"/>
      <w:marTop w:val="0"/>
      <w:marBottom w:val="0"/>
      <w:divBdr>
        <w:top w:val="none" w:sz="0" w:space="0" w:color="auto"/>
        <w:left w:val="none" w:sz="0" w:space="0" w:color="auto"/>
        <w:bottom w:val="none" w:sz="0" w:space="0" w:color="auto"/>
        <w:right w:val="none" w:sz="0" w:space="0" w:color="auto"/>
      </w:divBdr>
    </w:div>
    <w:div w:id="568152842">
      <w:bodyDiv w:val="1"/>
      <w:marLeft w:val="0"/>
      <w:marRight w:val="0"/>
      <w:marTop w:val="0"/>
      <w:marBottom w:val="0"/>
      <w:divBdr>
        <w:top w:val="none" w:sz="0" w:space="0" w:color="auto"/>
        <w:left w:val="none" w:sz="0" w:space="0" w:color="auto"/>
        <w:bottom w:val="none" w:sz="0" w:space="0" w:color="auto"/>
        <w:right w:val="none" w:sz="0" w:space="0" w:color="auto"/>
      </w:divBdr>
    </w:div>
    <w:div w:id="626156112">
      <w:bodyDiv w:val="1"/>
      <w:marLeft w:val="0"/>
      <w:marRight w:val="0"/>
      <w:marTop w:val="0"/>
      <w:marBottom w:val="0"/>
      <w:divBdr>
        <w:top w:val="none" w:sz="0" w:space="0" w:color="auto"/>
        <w:left w:val="none" w:sz="0" w:space="0" w:color="auto"/>
        <w:bottom w:val="none" w:sz="0" w:space="0" w:color="auto"/>
        <w:right w:val="none" w:sz="0" w:space="0" w:color="auto"/>
      </w:divBdr>
    </w:div>
    <w:div w:id="714238726">
      <w:bodyDiv w:val="1"/>
      <w:marLeft w:val="0"/>
      <w:marRight w:val="0"/>
      <w:marTop w:val="0"/>
      <w:marBottom w:val="0"/>
      <w:divBdr>
        <w:top w:val="none" w:sz="0" w:space="0" w:color="auto"/>
        <w:left w:val="none" w:sz="0" w:space="0" w:color="auto"/>
        <w:bottom w:val="none" w:sz="0" w:space="0" w:color="auto"/>
        <w:right w:val="none" w:sz="0" w:space="0" w:color="auto"/>
      </w:divBdr>
    </w:div>
    <w:div w:id="753210372">
      <w:bodyDiv w:val="1"/>
      <w:marLeft w:val="0"/>
      <w:marRight w:val="0"/>
      <w:marTop w:val="0"/>
      <w:marBottom w:val="0"/>
      <w:divBdr>
        <w:top w:val="none" w:sz="0" w:space="0" w:color="auto"/>
        <w:left w:val="none" w:sz="0" w:space="0" w:color="auto"/>
        <w:bottom w:val="none" w:sz="0" w:space="0" w:color="auto"/>
        <w:right w:val="none" w:sz="0" w:space="0" w:color="auto"/>
      </w:divBdr>
    </w:div>
    <w:div w:id="798038114">
      <w:bodyDiv w:val="1"/>
      <w:marLeft w:val="0"/>
      <w:marRight w:val="0"/>
      <w:marTop w:val="0"/>
      <w:marBottom w:val="0"/>
      <w:divBdr>
        <w:top w:val="none" w:sz="0" w:space="0" w:color="auto"/>
        <w:left w:val="none" w:sz="0" w:space="0" w:color="auto"/>
        <w:bottom w:val="none" w:sz="0" w:space="0" w:color="auto"/>
        <w:right w:val="none" w:sz="0" w:space="0" w:color="auto"/>
      </w:divBdr>
    </w:div>
    <w:div w:id="808285119">
      <w:bodyDiv w:val="1"/>
      <w:marLeft w:val="0"/>
      <w:marRight w:val="0"/>
      <w:marTop w:val="0"/>
      <w:marBottom w:val="0"/>
      <w:divBdr>
        <w:top w:val="none" w:sz="0" w:space="0" w:color="auto"/>
        <w:left w:val="none" w:sz="0" w:space="0" w:color="auto"/>
        <w:bottom w:val="none" w:sz="0" w:space="0" w:color="auto"/>
        <w:right w:val="none" w:sz="0" w:space="0" w:color="auto"/>
      </w:divBdr>
    </w:div>
    <w:div w:id="820657143">
      <w:bodyDiv w:val="1"/>
      <w:marLeft w:val="0"/>
      <w:marRight w:val="0"/>
      <w:marTop w:val="0"/>
      <w:marBottom w:val="0"/>
      <w:divBdr>
        <w:top w:val="none" w:sz="0" w:space="0" w:color="auto"/>
        <w:left w:val="none" w:sz="0" w:space="0" w:color="auto"/>
        <w:bottom w:val="none" w:sz="0" w:space="0" w:color="auto"/>
        <w:right w:val="none" w:sz="0" w:space="0" w:color="auto"/>
      </w:divBdr>
      <w:divsChild>
        <w:div w:id="291667201">
          <w:marLeft w:val="0"/>
          <w:marRight w:val="0"/>
          <w:marTop w:val="0"/>
          <w:marBottom w:val="0"/>
          <w:divBdr>
            <w:top w:val="none" w:sz="0" w:space="0" w:color="auto"/>
            <w:left w:val="none" w:sz="0" w:space="0" w:color="auto"/>
            <w:bottom w:val="none" w:sz="0" w:space="0" w:color="auto"/>
            <w:right w:val="none" w:sz="0" w:space="0" w:color="auto"/>
          </w:divBdr>
          <w:divsChild>
            <w:div w:id="2067751139">
              <w:marLeft w:val="0"/>
              <w:marRight w:val="0"/>
              <w:marTop w:val="0"/>
              <w:marBottom w:val="0"/>
              <w:divBdr>
                <w:top w:val="none" w:sz="0" w:space="0" w:color="auto"/>
                <w:left w:val="none" w:sz="0" w:space="0" w:color="auto"/>
                <w:bottom w:val="none" w:sz="0" w:space="0" w:color="auto"/>
                <w:right w:val="none" w:sz="0" w:space="0" w:color="auto"/>
              </w:divBdr>
              <w:divsChild>
                <w:div w:id="414009442">
                  <w:marLeft w:val="0"/>
                  <w:marRight w:val="0"/>
                  <w:marTop w:val="0"/>
                  <w:marBottom w:val="0"/>
                  <w:divBdr>
                    <w:top w:val="none" w:sz="0" w:space="0" w:color="auto"/>
                    <w:left w:val="none" w:sz="0" w:space="0" w:color="auto"/>
                    <w:bottom w:val="none" w:sz="0" w:space="0" w:color="auto"/>
                    <w:right w:val="none" w:sz="0" w:space="0" w:color="auto"/>
                  </w:divBdr>
                  <w:divsChild>
                    <w:div w:id="1512060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4709379">
      <w:bodyDiv w:val="1"/>
      <w:marLeft w:val="0"/>
      <w:marRight w:val="0"/>
      <w:marTop w:val="0"/>
      <w:marBottom w:val="0"/>
      <w:divBdr>
        <w:top w:val="none" w:sz="0" w:space="0" w:color="auto"/>
        <w:left w:val="none" w:sz="0" w:space="0" w:color="auto"/>
        <w:bottom w:val="none" w:sz="0" w:space="0" w:color="auto"/>
        <w:right w:val="none" w:sz="0" w:space="0" w:color="auto"/>
      </w:divBdr>
    </w:div>
    <w:div w:id="874388833">
      <w:bodyDiv w:val="1"/>
      <w:marLeft w:val="0"/>
      <w:marRight w:val="0"/>
      <w:marTop w:val="0"/>
      <w:marBottom w:val="0"/>
      <w:divBdr>
        <w:top w:val="none" w:sz="0" w:space="0" w:color="auto"/>
        <w:left w:val="none" w:sz="0" w:space="0" w:color="auto"/>
        <w:bottom w:val="none" w:sz="0" w:space="0" w:color="auto"/>
        <w:right w:val="none" w:sz="0" w:space="0" w:color="auto"/>
      </w:divBdr>
    </w:div>
    <w:div w:id="1022901394">
      <w:bodyDiv w:val="1"/>
      <w:marLeft w:val="0"/>
      <w:marRight w:val="0"/>
      <w:marTop w:val="0"/>
      <w:marBottom w:val="0"/>
      <w:divBdr>
        <w:top w:val="none" w:sz="0" w:space="0" w:color="auto"/>
        <w:left w:val="none" w:sz="0" w:space="0" w:color="auto"/>
        <w:bottom w:val="none" w:sz="0" w:space="0" w:color="auto"/>
        <w:right w:val="none" w:sz="0" w:space="0" w:color="auto"/>
      </w:divBdr>
    </w:div>
    <w:div w:id="1108622006">
      <w:bodyDiv w:val="1"/>
      <w:marLeft w:val="0"/>
      <w:marRight w:val="0"/>
      <w:marTop w:val="0"/>
      <w:marBottom w:val="0"/>
      <w:divBdr>
        <w:top w:val="none" w:sz="0" w:space="0" w:color="auto"/>
        <w:left w:val="none" w:sz="0" w:space="0" w:color="auto"/>
        <w:bottom w:val="none" w:sz="0" w:space="0" w:color="auto"/>
        <w:right w:val="none" w:sz="0" w:space="0" w:color="auto"/>
      </w:divBdr>
    </w:div>
    <w:div w:id="1172142947">
      <w:bodyDiv w:val="1"/>
      <w:marLeft w:val="0"/>
      <w:marRight w:val="0"/>
      <w:marTop w:val="0"/>
      <w:marBottom w:val="0"/>
      <w:divBdr>
        <w:top w:val="none" w:sz="0" w:space="0" w:color="auto"/>
        <w:left w:val="none" w:sz="0" w:space="0" w:color="auto"/>
        <w:bottom w:val="none" w:sz="0" w:space="0" w:color="auto"/>
        <w:right w:val="none" w:sz="0" w:space="0" w:color="auto"/>
      </w:divBdr>
    </w:div>
    <w:div w:id="1499269169">
      <w:bodyDiv w:val="1"/>
      <w:marLeft w:val="0"/>
      <w:marRight w:val="0"/>
      <w:marTop w:val="0"/>
      <w:marBottom w:val="0"/>
      <w:divBdr>
        <w:top w:val="none" w:sz="0" w:space="0" w:color="auto"/>
        <w:left w:val="none" w:sz="0" w:space="0" w:color="auto"/>
        <w:bottom w:val="none" w:sz="0" w:space="0" w:color="auto"/>
        <w:right w:val="none" w:sz="0" w:space="0" w:color="auto"/>
      </w:divBdr>
    </w:div>
    <w:div w:id="1549687419">
      <w:bodyDiv w:val="1"/>
      <w:marLeft w:val="0"/>
      <w:marRight w:val="0"/>
      <w:marTop w:val="0"/>
      <w:marBottom w:val="0"/>
      <w:divBdr>
        <w:top w:val="none" w:sz="0" w:space="0" w:color="auto"/>
        <w:left w:val="none" w:sz="0" w:space="0" w:color="auto"/>
        <w:bottom w:val="none" w:sz="0" w:space="0" w:color="auto"/>
        <w:right w:val="none" w:sz="0" w:space="0" w:color="auto"/>
      </w:divBdr>
    </w:div>
    <w:div w:id="1616907339">
      <w:bodyDiv w:val="1"/>
      <w:marLeft w:val="0"/>
      <w:marRight w:val="0"/>
      <w:marTop w:val="0"/>
      <w:marBottom w:val="0"/>
      <w:divBdr>
        <w:top w:val="none" w:sz="0" w:space="0" w:color="auto"/>
        <w:left w:val="none" w:sz="0" w:space="0" w:color="auto"/>
        <w:bottom w:val="none" w:sz="0" w:space="0" w:color="auto"/>
        <w:right w:val="none" w:sz="0" w:space="0" w:color="auto"/>
      </w:divBdr>
      <w:divsChild>
        <w:div w:id="1001812085">
          <w:marLeft w:val="0"/>
          <w:marRight w:val="0"/>
          <w:marTop w:val="0"/>
          <w:marBottom w:val="0"/>
          <w:divBdr>
            <w:top w:val="none" w:sz="0" w:space="0" w:color="auto"/>
            <w:left w:val="none" w:sz="0" w:space="0" w:color="auto"/>
            <w:bottom w:val="none" w:sz="0" w:space="0" w:color="auto"/>
            <w:right w:val="none" w:sz="0" w:space="0" w:color="auto"/>
          </w:divBdr>
          <w:divsChild>
            <w:div w:id="1634404397">
              <w:marLeft w:val="0"/>
              <w:marRight w:val="0"/>
              <w:marTop w:val="0"/>
              <w:marBottom w:val="0"/>
              <w:divBdr>
                <w:top w:val="none" w:sz="0" w:space="0" w:color="auto"/>
                <w:left w:val="none" w:sz="0" w:space="0" w:color="auto"/>
                <w:bottom w:val="none" w:sz="0" w:space="0" w:color="auto"/>
                <w:right w:val="none" w:sz="0" w:space="0" w:color="auto"/>
              </w:divBdr>
              <w:divsChild>
                <w:div w:id="1627002504">
                  <w:marLeft w:val="0"/>
                  <w:marRight w:val="0"/>
                  <w:marTop w:val="0"/>
                  <w:marBottom w:val="0"/>
                  <w:divBdr>
                    <w:top w:val="none" w:sz="0" w:space="0" w:color="auto"/>
                    <w:left w:val="none" w:sz="0" w:space="0" w:color="auto"/>
                    <w:bottom w:val="none" w:sz="0" w:space="0" w:color="auto"/>
                    <w:right w:val="none" w:sz="0" w:space="0" w:color="auto"/>
                  </w:divBdr>
                  <w:divsChild>
                    <w:div w:id="123438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562531">
      <w:bodyDiv w:val="1"/>
      <w:marLeft w:val="0"/>
      <w:marRight w:val="0"/>
      <w:marTop w:val="0"/>
      <w:marBottom w:val="0"/>
      <w:divBdr>
        <w:top w:val="none" w:sz="0" w:space="0" w:color="auto"/>
        <w:left w:val="none" w:sz="0" w:space="0" w:color="auto"/>
        <w:bottom w:val="none" w:sz="0" w:space="0" w:color="auto"/>
        <w:right w:val="none" w:sz="0" w:space="0" w:color="auto"/>
      </w:divBdr>
    </w:div>
    <w:div w:id="1737120912">
      <w:bodyDiv w:val="1"/>
      <w:marLeft w:val="0"/>
      <w:marRight w:val="0"/>
      <w:marTop w:val="0"/>
      <w:marBottom w:val="0"/>
      <w:divBdr>
        <w:top w:val="none" w:sz="0" w:space="0" w:color="auto"/>
        <w:left w:val="none" w:sz="0" w:space="0" w:color="auto"/>
        <w:bottom w:val="none" w:sz="0" w:space="0" w:color="auto"/>
        <w:right w:val="none" w:sz="0" w:space="0" w:color="auto"/>
      </w:divBdr>
      <w:divsChild>
        <w:div w:id="1473062464">
          <w:marLeft w:val="0"/>
          <w:marRight w:val="0"/>
          <w:marTop w:val="0"/>
          <w:marBottom w:val="0"/>
          <w:divBdr>
            <w:top w:val="none" w:sz="0" w:space="0" w:color="auto"/>
            <w:left w:val="none" w:sz="0" w:space="0" w:color="auto"/>
            <w:bottom w:val="none" w:sz="0" w:space="0" w:color="auto"/>
            <w:right w:val="none" w:sz="0" w:space="0" w:color="auto"/>
          </w:divBdr>
          <w:divsChild>
            <w:div w:id="609363202">
              <w:marLeft w:val="0"/>
              <w:marRight w:val="0"/>
              <w:marTop w:val="0"/>
              <w:marBottom w:val="0"/>
              <w:divBdr>
                <w:top w:val="none" w:sz="0" w:space="0" w:color="auto"/>
                <w:left w:val="none" w:sz="0" w:space="0" w:color="auto"/>
                <w:bottom w:val="none" w:sz="0" w:space="0" w:color="auto"/>
                <w:right w:val="none" w:sz="0" w:space="0" w:color="auto"/>
              </w:divBdr>
              <w:divsChild>
                <w:div w:id="2080663690">
                  <w:marLeft w:val="0"/>
                  <w:marRight w:val="0"/>
                  <w:marTop w:val="0"/>
                  <w:marBottom w:val="0"/>
                  <w:divBdr>
                    <w:top w:val="none" w:sz="0" w:space="0" w:color="auto"/>
                    <w:left w:val="none" w:sz="0" w:space="0" w:color="auto"/>
                    <w:bottom w:val="none" w:sz="0" w:space="0" w:color="auto"/>
                    <w:right w:val="none" w:sz="0" w:space="0" w:color="auto"/>
                  </w:divBdr>
                  <w:divsChild>
                    <w:div w:id="165637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822766">
      <w:bodyDiv w:val="1"/>
      <w:marLeft w:val="0"/>
      <w:marRight w:val="0"/>
      <w:marTop w:val="0"/>
      <w:marBottom w:val="0"/>
      <w:divBdr>
        <w:top w:val="none" w:sz="0" w:space="0" w:color="auto"/>
        <w:left w:val="none" w:sz="0" w:space="0" w:color="auto"/>
        <w:bottom w:val="none" w:sz="0" w:space="0" w:color="auto"/>
        <w:right w:val="none" w:sz="0" w:space="0" w:color="auto"/>
      </w:divBdr>
    </w:div>
    <w:div w:id="1862937192">
      <w:bodyDiv w:val="1"/>
      <w:marLeft w:val="0"/>
      <w:marRight w:val="0"/>
      <w:marTop w:val="0"/>
      <w:marBottom w:val="0"/>
      <w:divBdr>
        <w:top w:val="none" w:sz="0" w:space="0" w:color="auto"/>
        <w:left w:val="none" w:sz="0" w:space="0" w:color="auto"/>
        <w:bottom w:val="none" w:sz="0" w:space="0" w:color="auto"/>
        <w:right w:val="none" w:sz="0" w:space="0" w:color="auto"/>
      </w:divBdr>
    </w:div>
    <w:div w:id="1928030006">
      <w:bodyDiv w:val="1"/>
      <w:marLeft w:val="0"/>
      <w:marRight w:val="0"/>
      <w:marTop w:val="0"/>
      <w:marBottom w:val="0"/>
      <w:divBdr>
        <w:top w:val="none" w:sz="0" w:space="0" w:color="auto"/>
        <w:left w:val="none" w:sz="0" w:space="0" w:color="auto"/>
        <w:bottom w:val="none" w:sz="0" w:space="0" w:color="auto"/>
        <w:right w:val="none" w:sz="0" w:space="0" w:color="auto"/>
      </w:divBdr>
      <w:divsChild>
        <w:div w:id="71660442">
          <w:marLeft w:val="720"/>
          <w:marRight w:val="0"/>
          <w:marTop w:val="0"/>
          <w:marBottom w:val="0"/>
          <w:divBdr>
            <w:top w:val="none" w:sz="0" w:space="0" w:color="auto"/>
            <w:left w:val="none" w:sz="0" w:space="0" w:color="auto"/>
            <w:bottom w:val="none" w:sz="0" w:space="0" w:color="auto"/>
            <w:right w:val="none" w:sz="0" w:space="0" w:color="auto"/>
          </w:divBdr>
        </w:div>
      </w:divsChild>
    </w:div>
    <w:div w:id="2140145681">
      <w:bodyDiv w:val="1"/>
      <w:marLeft w:val="0"/>
      <w:marRight w:val="0"/>
      <w:marTop w:val="0"/>
      <w:marBottom w:val="0"/>
      <w:divBdr>
        <w:top w:val="none" w:sz="0" w:space="0" w:color="auto"/>
        <w:left w:val="none" w:sz="0" w:space="0" w:color="auto"/>
        <w:bottom w:val="none" w:sz="0" w:space="0" w:color="auto"/>
        <w:right w:val="none" w:sz="0" w:space="0" w:color="auto"/>
      </w:divBdr>
      <w:divsChild>
        <w:div w:id="1703361907">
          <w:marLeft w:val="720"/>
          <w:marRight w:val="0"/>
          <w:marTop w:val="12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3.emf"/><Relationship Id="rId18" Type="http://schemas.openxmlformats.org/officeDocument/2006/relationships/hyperlink" Target="http://www.undp.org/DREI" TargetMode="External"/><Relationship Id="rId26" Type="http://schemas.openxmlformats.org/officeDocument/2006/relationships/hyperlink" Target="http://www.thegef.org/gef/policy/gender" TargetMode="External"/><Relationship Id="rId39" Type="http://schemas.openxmlformats.org/officeDocument/2006/relationships/customXml" Target="../customXml/item3.xml"/><Relationship Id="rId21" Type="http://schemas.openxmlformats.org/officeDocument/2006/relationships/image" Target="media/image90.emf"/><Relationship Id="rId34"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image" Target="media/image7.emf"/><Relationship Id="rId25" Type="http://schemas.openxmlformats.org/officeDocument/2006/relationships/hyperlink" Target="http://www.thegef.org/gef/sites/thegef.org/files/publication/GEF%20IndigenousPeople_CRA_lores.pdf" TargetMode="External"/><Relationship Id="rId33" Type="http://schemas.openxmlformats.org/officeDocument/2006/relationships/footer" Target="footer1.xml"/><Relationship Id="rId38"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image" Target="media/image6.emf"/><Relationship Id="rId20" Type="http://schemas.openxmlformats.org/officeDocument/2006/relationships/image" Target="media/image9.emf"/><Relationship Id="rId29" Type="http://schemas.openxmlformats.org/officeDocument/2006/relationships/hyperlink" Target="file:///C:/AppData/Local/Microsoft/Windows/wb12456/AppData/Local/AppData/Local/Temp/notes297D76/OFP%20Endorsement%20Letter%20Template%20for%20SGP.July2014.doc"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gefweb.org/Documents/Council_Documents/GEF_C21/C.20.6.Rev.1.pdf" TargetMode="External"/><Relationship Id="rId24" Type="http://schemas.openxmlformats.org/officeDocument/2006/relationships/hyperlink" Target="http://www.thegef.org/gef/csos" TargetMode="External"/><Relationship Id="rId32" Type="http://schemas.openxmlformats.org/officeDocument/2006/relationships/header" Target="header2.xml"/><Relationship Id="rId37" Type="http://schemas.openxmlformats.org/officeDocument/2006/relationships/theme" Target="theme/theme1.xml"/><Relationship Id="rId40"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image" Target="media/image5.emf"/><Relationship Id="rId23" Type="http://schemas.openxmlformats.org/officeDocument/2006/relationships/image" Target="media/image11.emf"/><Relationship Id="rId28" Type="http://schemas.openxmlformats.org/officeDocument/2006/relationships/hyperlink" Target="http://spapps.worldbank.org/apps/gef/teams/obs/Shared%20Documents/GEF%20OPERATIONS/Template/Docs%20linked%20to%20templates/OFP%20Endorsement%20Letter%20Template-July2014.doc" TargetMode="External"/><Relationship Id="rId36" Type="http://schemas.openxmlformats.org/officeDocument/2006/relationships/fontTable" Target="fontTable.xml"/><Relationship Id="rId10" Type="http://schemas.openxmlformats.org/officeDocument/2006/relationships/hyperlink" Target="http://www.thegef.org/gef/sites/thegef.org/files/documents/document/GEF5-Template%20Reference%20Guide%209-14-10rev11-18-2010.doc" TargetMode="External"/><Relationship Id="rId19" Type="http://schemas.openxmlformats.org/officeDocument/2006/relationships/image" Target="media/image8.emf"/><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4.emf"/><Relationship Id="rId22" Type="http://schemas.openxmlformats.org/officeDocument/2006/relationships/image" Target="media/image10.emf"/><Relationship Id="rId27" Type="http://schemas.openxmlformats.org/officeDocument/2006/relationships/hyperlink" Target="http://www.undp.org/drei" TargetMode="External"/><Relationship Id="rId30" Type="http://schemas.openxmlformats.org/officeDocument/2006/relationships/image" Target="media/image12.png"/><Relationship Id="rId35" Type="http://schemas.openxmlformats.org/officeDocument/2006/relationships/header" Target="header3.xml"/><Relationship Id="rId8" Type="http://schemas.openxmlformats.org/officeDocument/2006/relationships/hyperlink" Target="http://www.thegef.org/gef/home" TargetMode="External"/><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3" Type="http://schemas.openxmlformats.org/officeDocument/2006/relationships/hyperlink" Target="http://www.thegef.org/gef/node/10412" TargetMode="External"/><Relationship Id="rId2" Type="http://schemas.openxmlformats.org/officeDocument/2006/relationships/hyperlink" Target="http://www.thegef.org/gef/node/10412" TargetMode="External"/><Relationship Id="rId1" Type="http://schemas.openxmlformats.org/officeDocument/2006/relationships/hyperlink" Target="http://spapps.worldbank.org/apps/gef/teams/obs/Shared%20Documents/GEF%20OPERATIONS/Template/Docs%20linked%20to%20templates/GEF6%20Focal%20Area%20Results%20Framework.docx" TargetMode="External"/><Relationship Id="rId4" Type="http://schemas.openxmlformats.org/officeDocument/2006/relationships/hyperlink" Target="https://unfccc.int/files/national_reports/annex_i_natcom_/application/pdf/kaz_nc3,4,5,6_eng.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11F29BA-7C16-459D-8650-1588F74E2D10}">
  <ds:schemaRefs>
    <ds:schemaRef ds:uri="http://schemas.openxmlformats.org/officeDocument/2006/bibliography"/>
  </ds:schemaRefs>
</ds:datastoreItem>
</file>

<file path=customXml/itemProps2.xml><?xml version="1.0" encoding="utf-8"?>
<ds:datastoreItem xmlns:ds="http://schemas.openxmlformats.org/officeDocument/2006/customXml" ds:itemID="{D2E8F0EE-DD2D-42C5-A0D6-84DB0E54C402}"/>
</file>

<file path=customXml/itemProps3.xml><?xml version="1.0" encoding="utf-8"?>
<ds:datastoreItem xmlns:ds="http://schemas.openxmlformats.org/officeDocument/2006/customXml" ds:itemID="{784BFBF5-7CAB-465D-926B-C98A4211A69F}"/>
</file>

<file path=customXml/itemProps4.xml><?xml version="1.0" encoding="utf-8"?>
<ds:datastoreItem xmlns:ds="http://schemas.openxmlformats.org/officeDocument/2006/customXml" ds:itemID="{14AA430E-CEB7-46C3-B286-1B21D37E0755}"/>
</file>

<file path=docProps/app.xml><?xml version="1.0" encoding="utf-8"?>
<Properties xmlns="http://schemas.openxmlformats.org/officeDocument/2006/extended-properties" xmlns:vt="http://schemas.openxmlformats.org/officeDocument/2006/docPropsVTypes">
  <Template>Normal.dotm</Template>
  <TotalTime>0</TotalTime>
  <Pages>22</Pages>
  <Words>8331</Words>
  <Characters>47487</Characters>
  <Application>Microsoft Office Word</Application>
  <DocSecurity>4</DocSecurity>
  <Lines>395</Lines>
  <Paragraphs>111</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55707</CharactersWithSpaces>
  <SharedDoc>false</SharedDoc>
  <HLinks>
    <vt:vector size="66" baseType="variant">
      <vt:variant>
        <vt:i4>1704001</vt:i4>
      </vt:variant>
      <vt:variant>
        <vt:i4>30</vt:i4>
      </vt:variant>
      <vt:variant>
        <vt:i4>0</vt:i4>
      </vt:variant>
      <vt:variant>
        <vt:i4>5</vt:i4>
      </vt:variant>
      <vt:variant>
        <vt:lpwstr>../../../../../AppData/Local/Microsoft/Windows/wb12456/AppData/Local/AppData/Local/Temp/notes297D76/OFP Endorsement Letter Template for SGP.July2014.doc</vt:lpwstr>
      </vt:variant>
      <vt:variant>
        <vt:lpwstr/>
      </vt:variant>
      <vt:variant>
        <vt:i4>4653122</vt:i4>
      </vt:variant>
      <vt:variant>
        <vt:i4>27</vt:i4>
      </vt:variant>
      <vt:variant>
        <vt:i4>0</vt:i4>
      </vt:variant>
      <vt:variant>
        <vt:i4>5</vt:i4>
      </vt:variant>
      <vt:variant>
        <vt:lpwstr>http://spapps.worldbank.org/apps/gef/teams/obs/Shared Documents/GEF OPERATIONS/Template/Docs linked to templates/OFP Endorsement Letter Template-July2014.doc</vt:lpwstr>
      </vt:variant>
      <vt:variant>
        <vt:lpwstr/>
      </vt:variant>
      <vt:variant>
        <vt:i4>5374023</vt:i4>
      </vt:variant>
      <vt:variant>
        <vt:i4>20</vt:i4>
      </vt:variant>
      <vt:variant>
        <vt:i4>0</vt:i4>
      </vt:variant>
      <vt:variant>
        <vt:i4>5</vt:i4>
      </vt:variant>
      <vt:variant>
        <vt:lpwstr>http://www.undp.org/DREI</vt:lpwstr>
      </vt:variant>
      <vt:variant>
        <vt:lpwstr/>
      </vt:variant>
      <vt:variant>
        <vt:i4>6684799</vt:i4>
      </vt:variant>
      <vt:variant>
        <vt:i4>17</vt:i4>
      </vt:variant>
      <vt:variant>
        <vt:i4>0</vt:i4>
      </vt:variant>
      <vt:variant>
        <vt:i4>5</vt:i4>
      </vt:variant>
      <vt:variant>
        <vt:lpwstr>http://www.kazembassy.org.uk/img/001 Law of the RK on support of use of renewable sources of energy(1).pdf</vt:lpwstr>
      </vt:variant>
      <vt:variant>
        <vt:lpwstr/>
      </vt:variant>
      <vt:variant>
        <vt:i4>2556011</vt:i4>
      </vt:variant>
      <vt:variant>
        <vt:i4>14</vt:i4>
      </vt:variant>
      <vt:variant>
        <vt:i4>0</vt:i4>
      </vt:variant>
      <vt:variant>
        <vt:i4>5</vt:i4>
      </vt:variant>
      <vt:variant>
        <vt:lpwstr>http://gefweb.org/Documents/Council_Documents/GEF_C21/C.20.6.Rev.1.pdf</vt:lpwstr>
      </vt:variant>
      <vt:variant>
        <vt:lpwstr/>
      </vt:variant>
      <vt:variant>
        <vt:i4>6357090</vt:i4>
      </vt:variant>
      <vt:variant>
        <vt:i4>11</vt:i4>
      </vt:variant>
      <vt:variant>
        <vt:i4>0</vt:i4>
      </vt:variant>
      <vt:variant>
        <vt:i4>5</vt:i4>
      </vt:variant>
      <vt:variant>
        <vt:lpwstr>http://www.thegef.org/gef/sites/thegef.org/files/documents/document/GEF5-Template Reference Guide 9-14-10rev11-18-2010.doc</vt:lpwstr>
      </vt:variant>
      <vt:variant>
        <vt:lpwstr/>
      </vt:variant>
      <vt:variant>
        <vt:i4>7077941</vt:i4>
      </vt:variant>
      <vt:variant>
        <vt:i4>0</vt:i4>
      </vt:variant>
      <vt:variant>
        <vt:i4>0</vt:i4>
      </vt:variant>
      <vt:variant>
        <vt:i4>5</vt:i4>
      </vt:variant>
      <vt:variant>
        <vt:lpwstr>http://www.thegef.org/gef/home</vt:lpwstr>
      </vt:variant>
      <vt:variant>
        <vt:lpwstr/>
      </vt:variant>
      <vt:variant>
        <vt:i4>7995482</vt:i4>
      </vt:variant>
      <vt:variant>
        <vt:i4>9</vt:i4>
      </vt:variant>
      <vt:variant>
        <vt:i4>0</vt:i4>
      </vt:variant>
      <vt:variant>
        <vt:i4>5</vt:i4>
      </vt:variant>
      <vt:variant>
        <vt:lpwstr>http://samruk-energy.kz/index.php?option=com_content&amp;view=article&amp;id=52&amp;Itemid=114&amp;lang=en</vt:lpwstr>
      </vt:variant>
      <vt:variant>
        <vt:lpwstr/>
      </vt:variant>
      <vt:variant>
        <vt:i4>5963796</vt:i4>
      </vt:variant>
      <vt:variant>
        <vt:i4>6</vt:i4>
      </vt:variant>
      <vt:variant>
        <vt:i4>0</vt:i4>
      </vt:variant>
      <vt:variant>
        <vt:i4>5</vt:i4>
      </vt:variant>
      <vt:variant>
        <vt:lpwstr>http://www.thegef.org/gef/node/10412</vt:lpwstr>
      </vt:variant>
      <vt:variant>
        <vt:lpwstr/>
      </vt:variant>
      <vt:variant>
        <vt:i4>5963796</vt:i4>
      </vt:variant>
      <vt:variant>
        <vt:i4>3</vt:i4>
      </vt:variant>
      <vt:variant>
        <vt:i4>0</vt:i4>
      </vt:variant>
      <vt:variant>
        <vt:i4>5</vt:i4>
      </vt:variant>
      <vt:variant>
        <vt:lpwstr>http://www.thegef.org/gef/node/10412</vt:lpwstr>
      </vt:variant>
      <vt:variant>
        <vt:lpwstr/>
      </vt:variant>
      <vt:variant>
        <vt:i4>3407991</vt:i4>
      </vt:variant>
      <vt:variant>
        <vt:i4>0</vt:i4>
      </vt:variant>
      <vt:variant>
        <vt:i4>0</vt:i4>
      </vt:variant>
      <vt:variant>
        <vt:i4>5</vt:i4>
      </vt:variant>
      <vt:variant>
        <vt:lpwstr>http://spapps.worldbank.org/apps/gef/teams/obs/Shared Documents/GEF OPERATIONS/Template/Docs linked to templates/GEF6 Focal Area Results Framework.docx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Ramon Prudencio C. De Mesa</cp:lastModifiedBy>
  <cp:revision>2</cp:revision>
  <cp:lastPrinted>2015-07-13T15:46:00Z</cp:lastPrinted>
  <dcterms:created xsi:type="dcterms:W3CDTF">2015-09-16T13:17:00Z</dcterms:created>
  <dcterms:modified xsi:type="dcterms:W3CDTF">2015-09-16T13:17:00Z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